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0BF" w:firstRow="1" w:lastRow="0" w:firstColumn="1" w:lastColumn="0" w:noHBand="0" w:noVBand="0"/>
      </w:tblPr>
      <w:tblGrid>
        <w:gridCol w:w="8516"/>
      </w:tblGrid>
      <w:tr w:rsidR="006B7435">
        <w:tc>
          <w:tcPr>
            <w:tcW w:w="8516" w:type="dxa"/>
            <w:shd w:val="solid" w:color="CCFFCC" w:fill="auto"/>
          </w:tcPr>
          <w:p w:rsidR="006B7435" w:rsidRDefault="006B7435" w:rsidP="006B7435">
            <w:pPr>
              <w:jc w:val="center"/>
              <w:rPr>
                <w:rFonts w:asciiTheme="majorHAnsi" w:hAnsiTheme="majorHAnsi"/>
                <w:sz w:val="20"/>
              </w:rPr>
            </w:pPr>
            <w:proofErr w:type="spellStart"/>
            <w:r>
              <w:rPr>
                <w:rFonts w:asciiTheme="majorHAnsi" w:hAnsiTheme="majorHAnsi"/>
                <w:sz w:val="20"/>
              </w:rPr>
              <w:t>Wreningham</w:t>
            </w:r>
            <w:proofErr w:type="spellEnd"/>
            <w:r>
              <w:rPr>
                <w:rFonts w:asciiTheme="majorHAnsi" w:hAnsiTheme="majorHAnsi"/>
                <w:sz w:val="20"/>
              </w:rPr>
              <w:t xml:space="preserve"> Primary School - SEND Information Report 2016-2017</w:t>
            </w:r>
          </w:p>
        </w:tc>
      </w:tr>
      <w:tr w:rsidR="006B7435">
        <w:tc>
          <w:tcPr>
            <w:tcW w:w="8516" w:type="dxa"/>
          </w:tcPr>
          <w:p w:rsidR="004F06C7" w:rsidRPr="00503D76" w:rsidRDefault="00FE670E" w:rsidP="00FE670E">
            <w:pPr>
              <w:rPr>
                <w:rFonts w:asciiTheme="majorHAnsi" w:hAnsiTheme="majorHAnsi"/>
                <w:sz w:val="20"/>
              </w:rPr>
            </w:pPr>
            <w:r w:rsidRPr="00503D76">
              <w:rPr>
                <w:rFonts w:asciiTheme="majorHAnsi" w:hAnsiTheme="majorHAnsi"/>
                <w:sz w:val="20"/>
              </w:rPr>
              <w:t>Welcome to our SEN</w:t>
            </w:r>
            <w:r w:rsidR="00FF19C6">
              <w:rPr>
                <w:rFonts w:asciiTheme="majorHAnsi" w:hAnsiTheme="majorHAnsi"/>
                <w:sz w:val="20"/>
              </w:rPr>
              <w:t>D</w:t>
            </w:r>
            <w:r w:rsidRPr="00503D76">
              <w:rPr>
                <w:rFonts w:asciiTheme="majorHAnsi" w:hAnsiTheme="majorHAnsi"/>
                <w:sz w:val="20"/>
              </w:rPr>
              <w:t xml:space="preserve"> Information Report</w:t>
            </w:r>
            <w:r w:rsidR="004F06C7" w:rsidRPr="00503D76">
              <w:rPr>
                <w:rFonts w:asciiTheme="majorHAnsi" w:hAnsiTheme="majorHAnsi"/>
                <w:sz w:val="20"/>
              </w:rPr>
              <w:t>,</w:t>
            </w:r>
            <w:r w:rsidRPr="00503D76">
              <w:rPr>
                <w:rFonts w:asciiTheme="majorHAnsi" w:hAnsiTheme="majorHAnsi"/>
                <w:sz w:val="20"/>
              </w:rPr>
              <w:t xml:space="preserve"> which is part of the Norfolk Local Offer for learners with Special Educational Needs and Disabilities. All school governing bodies have a legal duty to publish information on the school website about the policy on SEN and this must be updated annually.</w:t>
            </w:r>
          </w:p>
          <w:p w:rsidR="006B7435" w:rsidRPr="000975B2" w:rsidRDefault="004F06C7" w:rsidP="004F06C7">
            <w:pPr>
              <w:rPr>
                <w:rFonts w:asciiTheme="majorHAnsi" w:hAnsiTheme="majorHAnsi"/>
                <w:sz w:val="20"/>
              </w:rPr>
            </w:pPr>
            <w:proofErr w:type="spellStart"/>
            <w:r w:rsidRPr="000975B2">
              <w:rPr>
                <w:rFonts w:asciiTheme="majorHAnsi" w:hAnsiTheme="majorHAnsi" w:cs="Helvetica Neue Light"/>
                <w:sz w:val="20"/>
                <w:szCs w:val="32"/>
              </w:rPr>
              <w:t>Wreningham</w:t>
            </w:r>
            <w:proofErr w:type="spellEnd"/>
            <w:r w:rsidRPr="000975B2">
              <w:rPr>
                <w:rFonts w:asciiTheme="majorHAnsi" w:hAnsiTheme="majorHAnsi" w:cs="Helvetica Neue Light"/>
                <w:sz w:val="20"/>
                <w:szCs w:val="32"/>
              </w:rPr>
              <w:t xml:space="preserve"> Primary</w:t>
            </w:r>
            <w:r w:rsidR="003421EE">
              <w:rPr>
                <w:rFonts w:asciiTheme="majorHAnsi" w:hAnsiTheme="majorHAnsi" w:cs="Helvetica Neue Light"/>
                <w:sz w:val="20"/>
                <w:szCs w:val="32"/>
              </w:rPr>
              <w:t xml:space="preserve"> is a mainstream school. W</w:t>
            </w:r>
            <w:r w:rsidRPr="000975B2">
              <w:rPr>
                <w:rFonts w:asciiTheme="majorHAnsi" w:hAnsiTheme="majorHAnsi" w:cs="Helvetica Neue Light"/>
                <w:sz w:val="20"/>
                <w:szCs w:val="32"/>
              </w:rPr>
              <w:t xml:space="preserve">e are committed to the equal inclusion of all pupils in all areas of school life. We </w:t>
            </w:r>
            <w:proofErr w:type="spellStart"/>
            <w:r w:rsidRPr="000975B2">
              <w:rPr>
                <w:rFonts w:asciiTheme="majorHAnsi" w:hAnsiTheme="majorHAnsi" w:cs="Helvetica Neue Light"/>
                <w:sz w:val="20"/>
                <w:szCs w:val="32"/>
              </w:rPr>
              <w:t>recognise</w:t>
            </w:r>
            <w:proofErr w:type="spellEnd"/>
            <w:r w:rsidRPr="000975B2">
              <w:rPr>
                <w:rFonts w:asciiTheme="majorHAnsi" w:hAnsiTheme="majorHAnsi" w:cs="Helvetica Neue Light"/>
                <w:sz w:val="20"/>
                <w:szCs w:val="32"/>
              </w:rPr>
              <w:t xml:space="preserve"> the diverse and individual needs of all of our pupils and take into account the additional support required by those children with Special Educational Needs and Disabilities (SEND).</w:t>
            </w:r>
          </w:p>
        </w:tc>
      </w:tr>
      <w:tr w:rsidR="006B7435">
        <w:tc>
          <w:tcPr>
            <w:tcW w:w="8516" w:type="dxa"/>
            <w:shd w:val="solid" w:color="CCFFCC" w:fill="auto"/>
          </w:tcPr>
          <w:p w:rsidR="006B7435" w:rsidRPr="00503D76" w:rsidRDefault="004F06C7" w:rsidP="006B7435">
            <w:pPr>
              <w:rPr>
                <w:rFonts w:asciiTheme="majorHAnsi" w:hAnsiTheme="majorHAnsi"/>
                <w:sz w:val="20"/>
              </w:rPr>
            </w:pPr>
            <w:r w:rsidRPr="00503D76">
              <w:rPr>
                <w:rFonts w:asciiTheme="majorHAnsi" w:hAnsiTheme="majorHAnsi"/>
                <w:sz w:val="20"/>
              </w:rPr>
              <w:t xml:space="preserve">1. How </w:t>
            </w:r>
            <w:r w:rsidR="00F4226F">
              <w:rPr>
                <w:rFonts w:asciiTheme="majorHAnsi" w:hAnsiTheme="majorHAnsi"/>
                <w:sz w:val="20"/>
              </w:rPr>
              <w:t xml:space="preserve">do </w:t>
            </w:r>
            <w:r w:rsidRPr="00503D76">
              <w:rPr>
                <w:rFonts w:asciiTheme="majorHAnsi" w:hAnsiTheme="majorHAnsi"/>
                <w:sz w:val="20"/>
              </w:rPr>
              <w:t>we support SEN</w:t>
            </w:r>
            <w:r w:rsidR="00F4226F">
              <w:rPr>
                <w:rFonts w:asciiTheme="majorHAnsi" w:hAnsiTheme="majorHAnsi"/>
                <w:sz w:val="20"/>
              </w:rPr>
              <w:t>?</w:t>
            </w:r>
          </w:p>
        </w:tc>
      </w:tr>
      <w:tr w:rsidR="006B7435">
        <w:trPr>
          <w:trHeight w:val="4950"/>
        </w:trPr>
        <w:tc>
          <w:tcPr>
            <w:tcW w:w="8516" w:type="dxa"/>
          </w:tcPr>
          <w:p w:rsidR="004F06C7" w:rsidRPr="000975B2" w:rsidRDefault="004F06C7"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 xml:space="preserve">As a school, we understand that children learn and develop in different ways. </w:t>
            </w:r>
          </w:p>
          <w:p w:rsidR="004F06C7" w:rsidRPr="000975B2" w:rsidRDefault="004F06C7"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 xml:space="preserve">Teachers and teaching assistants </w:t>
            </w:r>
            <w:proofErr w:type="spellStart"/>
            <w:r w:rsidRPr="000975B2">
              <w:rPr>
                <w:rFonts w:asciiTheme="majorHAnsi" w:hAnsiTheme="majorHAnsi" w:cs="Helvetica Neue Light"/>
                <w:sz w:val="20"/>
                <w:szCs w:val="32"/>
              </w:rPr>
              <w:t>recognise</w:t>
            </w:r>
            <w:proofErr w:type="spellEnd"/>
            <w:r w:rsidRPr="000975B2">
              <w:rPr>
                <w:rFonts w:asciiTheme="majorHAnsi" w:hAnsiTheme="majorHAnsi" w:cs="Helvetica Neue Light"/>
                <w:sz w:val="20"/>
                <w:szCs w:val="32"/>
              </w:rPr>
              <w:t xml:space="preserve"> this and use different teaching styles, resources and plan different levels of work in the classroom to cater for the various ways children learn. </w:t>
            </w:r>
          </w:p>
          <w:p w:rsidR="004F06C7" w:rsidRPr="000975B2" w:rsidRDefault="001405C6"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 xml:space="preserve">However, </w:t>
            </w:r>
            <w:r w:rsidR="00503D76" w:rsidRPr="000975B2">
              <w:rPr>
                <w:rFonts w:asciiTheme="majorHAnsi" w:hAnsiTheme="majorHAnsi"/>
                <w:sz w:val="20"/>
              </w:rPr>
              <w:t>a</w:t>
            </w:r>
            <w:r w:rsidRPr="000975B2">
              <w:rPr>
                <w:rFonts w:asciiTheme="majorHAnsi" w:hAnsiTheme="majorHAnsi"/>
                <w:sz w:val="20"/>
              </w:rPr>
              <w:t>t different times in their school career, a child may have a special educational need.</w:t>
            </w:r>
          </w:p>
          <w:p w:rsidR="004F06C7" w:rsidRPr="000975B2" w:rsidRDefault="004F06C7"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 xml:space="preserve">Initially, children’s needs are met through quality first teaching provided by the class teacher; all teachers at </w:t>
            </w:r>
            <w:proofErr w:type="spellStart"/>
            <w:r w:rsidRPr="000975B2">
              <w:rPr>
                <w:rFonts w:asciiTheme="majorHAnsi" w:hAnsiTheme="majorHAnsi" w:cs="Helvetica Neue Light"/>
                <w:sz w:val="20"/>
                <w:szCs w:val="32"/>
              </w:rPr>
              <w:t>Wreningham</w:t>
            </w:r>
            <w:proofErr w:type="spellEnd"/>
            <w:r w:rsidRPr="000975B2">
              <w:rPr>
                <w:rFonts w:asciiTheme="majorHAnsi" w:hAnsiTheme="majorHAnsi" w:cs="Helvetica Neue Light"/>
                <w:sz w:val="20"/>
                <w:szCs w:val="32"/>
              </w:rPr>
              <w:t xml:space="preserve"> Primary are teachers of children with SEND. </w:t>
            </w:r>
          </w:p>
          <w:p w:rsidR="004F06C7" w:rsidRPr="000975B2" w:rsidRDefault="004F06C7"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 xml:space="preserve">If staff feel that a child’s needs cannot be met through quality first teaching alone, then additional support or intervention may be put into place and short term targets will be set in consultation with the staff, parents and the child. </w:t>
            </w:r>
          </w:p>
          <w:p w:rsidR="004F06C7" w:rsidRPr="000975B2" w:rsidRDefault="004F06C7"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 xml:space="preserve">Support may be offered through an additional adult working alongside the child or their group, and/or taking part in intervention or enhancement </w:t>
            </w:r>
            <w:proofErr w:type="spellStart"/>
            <w:r w:rsidRPr="000975B2">
              <w:rPr>
                <w:rFonts w:asciiTheme="majorHAnsi" w:hAnsiTheme="majorHAnsi" w:cs="Helvetica Neue Light"/>
                <w:sz w:val="20"/>
                <w:szCs w:val="32"/>
              </w:rPr>
              <w:t>programmes</w:t>
            </w:r>
            <w:proofErr w:type="spellEnd"/>
            <w:r w:rsidRPr="000975B2">
              <w:rPr>
                <w:rFonts w:asciiTheme="majorHAnsi" w:hAnsiTheme="majorHAnsi" w:cs="Helvetica Neue Light"/>
                <w:sz w:val="20"/>
                <w:szCs w:val="32"/>
              </w:rPr>
              <w:t xml:space="preserve"> outside of the classroom. </w:t>
            </w:r>
          </w:p>
          <w:p w:rsidR="004F06C7" w:rsidRPr="000975B2" w:rsidRDefault="004F06C7" w:rsidP="004F06C7">
            <w:pPr>
              <w:pStyle w:val="ListParagraph"/>
              <w:widowControl w:val="0"/>
              <w:numPr>
                <w:ilvl w:val="0"/>
                <w:numId w:val="2"/>
              </w:numPr>
              <w:autoSpaceDE w:val="0"/>
              <w:autoSpaceDN w:val="0"/>
              <w:adjustRightInd w:val="0"/>
              <w:spacing w:after="520"/>
              <w:rPr>
                <w:rFonts w:asciiTheme="majorHAnsi" w:hAnsiTheme="majorHAnsi" w:cs="Helvetica Neue Light"/>
                <w:sz w:val="20"/>
                <w:szCs w:val="32"/>
              </w:rPr>
            </w:pPr>
            <w:r w:rsidRPr="000975B2">
              <w:rPr>
                <w:rFonts w:asciiTheme="majorHAnsi" w:hAnsiTheme="majorHAnsi" w:cs="Helvetica Neue Light"/>
                <w:sz w:val="20"/>
                <w:szCs w:val="32"/>
              </w:rPr>
              <w:t>These approaches support us in a cycle of assessing the needs of children, planning to meet their needs, implementing strategies and reviewing their impact.</w:t>
            </w:r>
          </w:p>
          <w:p w:rsidR="000975B2" w:rsidRDefault="00363716" w:rsidP="000975B2">
            <w:pPr>
              <w:pStyle w:val="ListParagraph"/>
              <w:widowControl w:val="0"/>
              <w:numPr>
                <w:ilvl w:val="0"/>
                <w:numId w:val="2"/>
              </w:numPr>
              <w:autoSpaceDE w:val="0"/>
              <w:autoSpaceDN w:val="0"/>
              <w:adjustRightInd w:val="0"/>
              <w:spacing w:after="520"/>
              <w:rPr>
                <w:rFonts w:asciiTheme="majorHAnsi" w:hAnsiTheme="majorHAnsi"/>
                <w:sz w:val="20"/>
              </w:rPr>
            </w:pPr>
            <w:r w:rsidRPr="000975B2">
              <w:rPr>
                <w:rFonts w:asciiTheme="majorHAnsi" w:hAnsiTheme="majorHAnsi"/>
                <w:sz w:val="20"/>
              </w:rPr>
              <w:t xml:space="preserve">The school </w:t>
            </w:r>
            <w:r w:rsidR="00503D76" w:rsidRPr="000975B2">
              <w:rPr>
                <w:rFonts w:asciiTheme="majorHAnsi" w:hAnsiTheme="majorHAnsi"/>
                <w:sz w:val="20"/>
              </w:rPr>
              <w:t xml:space="preserve">works closely with parents, other agencies such as the </w:t>
            </w:r>
            <w:r w:rsidR="00503D76" w:rsidRPr="000975B2">
              <w:rPr>
                <w:rFonts w:asciiTheme="majorHAnsi" w:hAnsiTheme="majorHAnsi" w:cs="Helvetica Neue Light"/>
                <w:sz w:val="20"/>
                <w:szCs w:val="32"/>
              </w:rPr>
              <w:t xml:space="preserve">Educational Psychology Service, CAMHS, </w:t>
            </w:r>
            <w:proofErr w:type="spellStart"/>
            <w:r w:rsidR="0034450A">
              <w:rPr>
                <w:rFonts w:asciiTheme="majorHAnsi" w:hAnsiTheme="majorHAnsi" w:cs="Helvetica Neue Light"/>
                <w:sz w:val="20"/>
                <w:szCs w:val="32"/>
              </w:rPr>
              <w:t>paediatricians</w:t>
            </w:r>
            <w:proofErr w:type="spellEnd"/>
            <w:r w:rsidR="0034450A">
              <w:rPr>
                <w:rFonts w:asciiTheme="majorHAnsi" w:hAnsiTheme="majorHAnsi" w:cs="Helvetica Neue Light"/>
                <w:sz w:val="20"/>
                <w:szCs w:val="32"/>
              </w:rPr>
              <w:t>, physiotherapists</w:t>
            </w:r>
            <w:r w:rsidR="00D27063">
              <w:rPr>
                <w:rFonts w:asciiTheme="majorHAnsi" w:hAnsiTheme="majorHAnsi" w:cs="Helvetica Neue Light"/>
                <w:sz w:val="20"/>
                <w:szCs w:val="32"/>
              </w:rPr>
              <w:t>, Pastoral Support,</w:t>
            </w:r>
            <w:r w:rsidR="0034450A">
              <w:rPr>
                <w:rFonts w:asciiTheme="majorHAnsi" w:hAnsiTheme="majorHAnsi" w:cs="Helvetica Neue Light"/>
                <w:sz w:val="20"/>
                <w:szCs w:val="32"/>
              </w:rPr>
              <w:t xml:space="preserve"> </w:t>
            </w:r>
            <w:r w:rsidR="00464142">
              <w:rPr>
                <w:rFonts w:asciiTheme="majorHAnsi" w:hAnsiTheme="majorHAnsi" w:cs="Helvetica Neue Light"/>
                <w:sz w:val="20"/>
                <w:szCs w:val="32"/>
              </w:rPr>
              <w:t xml:space="preserve">Outreach support from special schools, </w:t>
            </w:r>
            <w:r w:rsidR="00503D76" w:rsidRPr="000975B2">
              <w:rPr>
                <w:rFonts w:asciiTheme="majorHAnsi" w:hAnsiTheme="majorHAnsi" w:cs="Helvetica Neue Light"/>
                <w:sz w:val="20"/>
                <w:szCs w:val="32"/>
              </w:rPr>
              <w:t xml:space="preserve">and with the </w:t>
            </w:r>
            <w:r w:rsidR="00503D76" w:rsidRPr="000975B2">
              <w:rPr>
                <w:rFonts w:asciiTheme="majorHAnsi" w:hAnsiTheme="majorHAnsi"/>
                <w:sz w:val="20"/>
              </w:rPr>
              <w:t xml:space="preserve">other schools in the cluster. </w:t>
            </w:r>
          </w:p>
          <w:p w:rsidR="006B7435" w:rsidRPr="00DB1472" w:rsidRDefault="00DB1472" w:rsidP="00DB1472">
            <w:pPr>
              <w:pStyle w:val="ListParagraph"/>
              <w:widowControl w:val="0"/>
              <w:numPr>
                <w:ilvl w:val="0"/>
                <w:numId w:val="2"/>
              </w:numPr>
              <w:autoSpaceDE w:val="0"/>
              <w:autoSpaceDN w:val="0"/>
              <w:adjustRightInd w:val="0"/>
              <w:spacing w:after="520"/>
              <w:rPr>
                <w:rFonts w:asciiTheme="majorHAnsi" w:hAnsiTheme="majorHAnsi"/>
                <w:sz w:val="20"/>
              </w:rPr>
            </w:pPr>
            <w:r>
              <w:rPr>
                <w:rFonts w:asciiTheme="majorHAnsi" w:hAnsiTheme="majorHAnsi"/>
                <w:sz w:val="20"/>
              </w:rPr>
              <w:t>The school ensures that where outside agencies are involved, parents are kept well informed and involved at every stage.</w:t>
            </w:r>
          </w:p>
        </w:tc>
      </w:tr>
      <w:tr w:rsidR="006B7435">
        <w:tc>
          <w:tcPr>
            <w:tcW w:w="8516" w:type="dxa"/>
            <w:shd w:val="solid" w:color="CCFFCC" w:fill="auto"/>
          </w:tcPr>
          <w:p w:rsidR="006B7435" w:rsidRDefault="00F4226F" w:rsidP="006B7435">
            <w:pPr>
              <w:rPr>
                <w:rFonts w:asciiTheme="majorHAnsi" w:hAnsiTheme="majorHAnsi"/>
                <w:sz w:val="20"/>
              </w:rPr>
            </w:pPr>
            <w:r>
              <w:rPr>
                <w:rFonts w:asciiTheme="majorHAnsi" w:hAnsiTheme="majorHAnsi"/>
                <w:sz w:val="20"/>
              </w:rPr>
              <w:t>3.  W</w:t>
            </w:r>
            <w:r w:rsidR="00464142">
              <w:rPr>
                <w:rFonts w:asciiTheme="majorHAnsi" w:hAnsiTheme="majorHAnsi"/>
                <w:sz w:val="20"/>
              </w:rPr>
              <w:t>ho can I talk to</w:t>
            </w:r>
            <w:r>
              <w:rPr>
                <w:rFonts w:asciiTheme="majorHAnsi" w:hAnsiTheme="majorHAnsi"/>
                <w:sz w:val="20"/>
              </w:rPr>
              <w:t>?</w:t>
            </w:r>
          </w:p>
        </w:tc>
      </w:tr>
      <w:tr w:rsidR="006B7435">
        <w:tc>
          <w:tcPr>
            <w:tcW w:w="8516" w:type="dxa"/>
          </w:tcPr>
          <w:p w:rsidR="006B7435" w:rsidRPr="00363716" w:rsidRDefault="00363716" w:rsidP="00E026A2">
            <w:pPr>
              <w:pStyle w:val="ListParagraph"/>
              <w:numPr>
                <w:ilvl w:val="0"/>
                <w:numId w:val="3"/>
              </w:numPr>
              <w:rPr>
                <w:rFonts w:asciiTheme="majorHAnsi" w:hAnsiTheme="majorHAnsi"/>
                <w:sz w:val="20"/>
              </w:rPr>
            </w:pPr>
            <w:r>
              <w:rPr>
                <w:rFonts w:asciiTheme="majorHAnsi" w:hAnsiTheme="majorHAnsi"/>
                <w:sz w:val="20"/>
              </w:rPr>
              <w:t>The Special Educational Needs Co-</w:t>
            </w:r>
            <w:proofErr w:type="spellStart"/>
            <w:r>
              <w:rPr>
                <w:rFonts w:asciiTheme="majorHAnsi" w:hAnsiTheme="majorHAnsi"/>
                <w:sz w:val="20"/>
              </w:rPr>
              <w:t>ordinator</w:t>
            </w:r>
            <w:proofErr w:type="spellEnd"/>
            <w:r>
              <w:rPr>
                <w:rFonts w:asciiTheme="majorHAnsi" w:hAnsiTheme="majorHAnsi"/>
                <w:sz w:val="20"/>
              </w:rPr>
              <w:t xml:space="preserve"> is </w:t>
            </w:r>
            <w:proofErr w:type="spellStart"/>
            <w:r>
              <w:rPr>
                <w:rFonts w:asciiTheme="majorHAnsi" w:hAnsiTheme="majorHAnsi"/>
                <w:sz w:val="20"/>
              </w:rPr>
              <w:t>Ms</w:t>
            </w:r>
            <w:proofErr w:type="spellEnd"/>
            <w:r>
              <w:rPr>
                <w:rFonts w:asciiTheme="majorHAnsi" w:hAnsiTheme="majorHAnsi"/>
                <w:sz w:val="20"/>
              </w:rPr>
              <w:t xml:space="preserve"> Leader, the head</w:t>
            </w:r>
            <w:r w:rsidR="00397426">
              <w:rPr>
                <w:rFonts w:asciiTheme="majorHAnsi" w:hAnsiTheme="majorHAnsi"/>
                <w:sz w:val="20"/>
              </w:rPr>
              <w:t xml:space="preserve"> </w:t>
            </w:r>
            <w:r>
              <w:rPr>
                <w:rFonts w:asciiTheme="majorHAnsi" w:hAnsiTheme="majorHAnsi"/>
                <w:sz w:val="20"/>
              </w:rPr>
              <w:t xml:space="preserve">teacher is </w:t>
            </w:r>
            <w:proofErr w:type="spellStart"/>
            <w:r>
              <w:rPr>
                <w:rFonts w:asciiTheme="majorHAnsi" w:hAnsiTheme="majorHAnsi"/>
                <w:sz w:val="20"/>
              </w:rPr>
              <w:t>Mr</w:t>
            </w:r>
            <w:proofErr w:type="spellEnd"/>
            <w:r>
              <w:rPr>
                <w:rFonts w:asciiTheme="majorHAnsi" w:hAnsiTheme="majorHAnsi"/>
                <w:sz w:val="20"/>
              </w:rPr>
              <w:t xml:space="preserve"> Jones, and the SEN governor is </w:t>
            </w:r>
            <w:proofErr w:type="spellStart"/>
            <w:r>
              <w:rPr>
                <w:rFonts w:asciiTheme="majorHAnsi" w:hAnsiTheme="majorHAnsi"/>
                <w:sz w:val="20"/>
              </w:rPr>
              <w:t>Mrs</w:t>
            </w:r>
            <w:proofErr w:type="spellEnd"/>
            <w:r>
              <w:rPr>
                <w:rFonts w:asciiTheme="majorHAnsi" w:hAnsiTheme="majorHAnsi"/>
                <w:sz w:val="20"/>
              </w:rPr>
              <w:t xml:space="preserve"> Osborn. They can be contacted via the school’s main telephone number, </w:t>
            </w:r>
            <w:r w:rsidR="00E026A2">
              <w:rPr>
                <w:rFonts w:asciiTheme="majorHAnsi" w:hAnsiTheme="majorHAnsi"/>
                <w:sz w:val="20"/>
              </w:rPr>
              <w:t xml:space="preserve">or by email, details are </w:t>
            </w:r>
            <w:r>
              <w:rPr>
                <w:rFonts w:asciiTheme="majorHAnsi" w:hAnsiTheme="majorHAnsi"/>
                <w:sz w:val="20"/>
              </w:rPr>
              <w:t>on the website.</w:t>
            </w:r>
          </w:p>
        </w:tc>
      </w:tr>
      <w:tr w:rsidR="006B7435">
        <w:tc>
          <w:tcPr>
            <w:tcW w:w="8516" w:type="dxa"/>
            <w:shd w:val="solid" w:color="CCFFCC" w:fill="auto"/>
          </w:tcPr>
          <w:p w:rsidR="006B7435" w:rsidRDefault="00363716" w:rsidP="0034450A">
            <w:pPr>
              <w:rPr>
                <w:rFonts w:asciiTheme="majorHAnsi" w:hAnsiTheme="majorHAnsi"/>
                <w:sz w:val="20"/>
              </w:rPr>
            </w:pPr>
            <w:r>
              <w:rPr>
                <w:rFonts w:asciiTheme="majorHAnsi" w:hAnsiTheme="majorHAnsi"/>
                <w:sz w:val="20"/>
              </w:rPr>
              <w:t xml:space="preserve">4. </w:t>
            </w:r>
            <w:r w:rsidR="0034450A">
              <w:rPr>
                <w:rFonts w:asciiTheme="majorHAnsi" w:hAnsiTheme="majorHAnsi"/>
                <w:sz w:val="20"/>
              </w:rPr>
              <w:t>How do we identify and assess children with SEN?</w:t>
            </w:r>
          </w:p>
        </w:tc>
      </w:tr>
      <w:tr w:rsidR="006B7435">
        <w:tc>
          <w:tcPr>
            <w:tcW w:w="8516" w:type="dxa"/>
          </w:tcPr>
          <w:p w:rsidR="0034450A" w:rsidRDefault="0034450A" w:rsidP="0034450A">
            <w:pPr>
              <w:pStyle w:val="ListParagraph"/>
              <w:numPr>
                <w:ilvl w:val="0"/>
                <w:numId w:val="3"/>
              </w:numPr>
              <w:rPr>
                <w:rFonts w:asciiTheme="majorHAnsi" w:hAnsiTheme="majorHAnsi"/>
                <w:sz w:val="20"/>
              </w:rPr>
            </w:pPr>
            <w:r>
              <w:rPr>
                <w:rFonts w:asciiTheme="majorHAnsi" w:hAnsiTheme="majorHAnsi"/>
                <w:sz w:val="20"/>
              </w:rPr>
              <w:t>Children may be identified as having a special educational need through discussions with teaching staff and parents,</w:t>
            </w:r>
            <w:r w:rsidR="00397426">
              <w:rPr>
                <w:rFonts w:asciiTheme="majorHAnsi" w:hAnsiTheme="majorHAnsi"/>
                <w:sz w:val="20"/>
              </w:rPr>
              <w:t xml:space="preserve"> who may have concerns about children’s academic progress, social development or physical difficulties.</w:t>
            </w:r>
          </w:p>
          <w:p w:rsidR="00397426" w:rsidRPr="00397426" w:rsidRDefault="0034450A" w:rsidP="00397426">
            <w:pPr>
              <w:pStyle w:val="ListParagraph"/>
              <w:numPr>
                <w:ilvl w:val="0"/>
                <w:numId w:val="3"/>
              </w:numPr>
              <w:rPr>
                <w:rFonts w:asciiTheme="majorHAnsi" w:hAnsiTheme="majorHAnsi"/>
                <w:sz w:val="20"/>
              </w:rPr>
            </w:pPr>
            <w:r>
              <w:rPr>
                <w:rFonts w:asciiTheme="majorHAnsi" w:hAnsiTheme="majorHAnsi"/>
                <w:sz w:val="20"/>
              </w:rPr>
              <w:t xml:space="preserve">The staff take part in pupil progress meetings </w:t>
            </w:r>
            <w:r w:rsidR="00C626C1">
              <w:rPr>
                <w:rFonts w:asciiTheme="majorHAnsi" w:hAnsiTheme="majorHAnsi"/>
                <w:sz w:val="20"/>
              </w:rPr>
              <w:t xml:space="preserve">each </w:t>
            </w:r>
            <w:r w:rsidRPr="0034450A">
              <w:rPr>
                <w:rFonts w:asciiTheme="majorHAnsi" w:hAnsiTheme="majorHAnsi"/>
                <w:sz w:val="20"/>
              </w:rPr>
              <w:t>te</w:t>
            </w:r>
            <w:r>
              <w:rPr>
                <w:rFonts w:asciiTheme="majorHAnsi" w:hAnsiTheme="majorHAnsi"/>
                <w:sz w:val="20"/>
              </w:rPr>
              <w:t xml:space="preserve">rm, where they discuss </w:t>
            </w:r>
            <w:r w:rsidR="00397426">
              <w:rPr>
                <w:rFonts w:asciiTheme="majorHAnsi" w:hAnsiTheme="majorHAnsi"/>
                <w:sz w:val="20"/>
              </w:rPr>
              <w:t>the a</w:t>
            </w:r>
            <w:r w:rsidRPr="0034450A">
              <w:rPr>
                <w:rFonts w:asciiTheme="majorHAnsi" w:hAnsiTheme="majorHAnsi"/>
                <w:sz w:val="20"/>
              </w:rPr>
              <w:t xml:space="preserve">ttainment and progress </w:t>
            </w:r>
            <w:r w:rsidR="00397426">
              <w:rPr>
                <w:rFonts w:asciiTheme="majorHAnsi" w:hAnsiTheme="majorHAnsi"/>
                <w:sz w:val="20"/>
              </w:rPr>
              <w:t xml:space="preserve">of children with the head teacher and the </w:t>
            </w:r>
            <w:proofErr w:type="spellStart"/>
            <w:r w:rsidR="00397426">
              <w:rPr>
                <w:rFonts w:asciiTheme="majorHAnsi" w:hAnsiTheme="majorHAnsi"/>
                <w:sz w:val="20"/>
              </w:rPr>
              <w:t>SENDCo</w:t>
            </w:r>
            <w:proofErr w:type="spellEnd"/>
            <w:r w:rsidR="00397426">
              <w:rPr>
                <w:rFonts w:asciiTheme="majorHAnsi" w:hAnsiTheme="majorHAnsi"/>
                <w:sz w:val="20"/>
              </w:rPr>
              <w:t>. T</w:t>
            </w:r>
            <w:r w:rsidRPr="0034450A">
              <w:rPr>
                <w:rFonts w:asciiTheme="majorHAnsi" w:hAnsiTheme="majorHAnsi"/>
                <w:sz w:val="20"/>
              </w:rPr>
              <w:t>racking data</w:t>
            </w:r>
            <w:r w:rsidR="00397426">
              <w:rPr>
                <w:rFonts w:asciiTheme="majorHAnsi" w:hAnsiTheme="majorHAnsi"/>
                <w:sz w:val="20"/>
              </w:rPr>
              <w:t xml:space="preserve"> based on assessments using tests, as well as </w:t>
            </w:r>
            <w:r w:rsidR="00397426" w:rsidRPr="00397426">
              <w:rPr>
                <w:rFonts w:asciiTheme="majorHAnsi" w:hAnsiTheme="majorHAnsi"/>
                <w:sz w:val="20"/>
              </w:rPr>
              <w:t>teacher knowledge</w:t>
            </w:r>
            <w:r w:rsidRPr="0034450A">
              <w:rPr>
                <w:rFonts w:asciiTheme="majorHAnsi" w:hAnsiTheme="majorHAnsi"/>
                <w:sz w:val="20"/>
              </w:rPr>
              <w:t xml:space="preserve"> is used to identify</w:t>
            </w:r>
            <w:r w:rsidR="00F4226F">
              <w:rPr>
                <w:rFonts w:asciiTheme="majorHAnsi" w:hAnsiTheme="majorHAnsi"/>
                <w:sz w:val="20"/>
              </w:rPr>
              <w:t xml:space="preserve"> pupils who are experiencing difficulties</w:t>
            </w:r>
            <w:r>
              <w:rPr>
                <w:rFonts w:asciiTheme="majorHAnsi" w:hAnsiTheme="majorHAnsi"/>
                <w:sz w:val="20"/>
              </w:rPr>
              <w:t>.</w:t>
            </w:r>
            <w:r w:rsidR="00397426">
              <w:rPr>
                <w:rFonts w:asciiTheme="majorHAnsi" w:hAnsiTheme="majorHAnsi"/>
                <w:sz w:val="20"/>
              </w:rPr>
              <w:t xml:space="preserve"> </w:t>
            </w:r>
          </w:p>
          <w:p w:rsidR="0034450A" w:rsidRPr="00397426" w:rsidRDefault="00397426" w:rsidP="0034450A">
            <w:pPr>
              <w:pStyle w:val="ListParagraph"/>
              <w:numPr>
                <w:ilvl w:val="0"/>
                <w:numId w:val="3"/>
              </w:numPr>
              <w:rPr>
                <w:rFonts w:asciiTheme="majorHAnsi" w:hAnsiTheme="majorHAnsi"/>
                <w:sz w:val="20"/>
              </w:rPr>
            </w:pPr>
            <w:r>
              <w:rPr>
                <w:rFonts w:asciiTheme="majorHAnsi" w:hAnsiTheme="majorHAnsi"/>
                <w:sz w:val="20"/>
              </w:rPr>
              <w:t>There may be many reaso</w:t>
            </w:r>
            <w:r w:rsidR="00C626C1">
              <w:rPr>
                <w:rFonts w:asciiTheme="majorHAnsi" w:hAnsiTheme="majorHAnsi"/>
                <w:sz w:val="20"/>
              </w:rPr>
              <w:t xml:space="preserve">ns why children’s progress </w:t>
            </w:r>
            <w:r w:rsidR="00FF19C6">
              <w:rPr>
                <w:rFonts w:asciiTheme="majorHAnsi" w:hAnsiTheme="majorHAnsi"/>
                <w:sz w:val="20"/>
              </w:rPr>
              <w:t xml:space="preserve">is </w:t>
            </w:r>
            <w:r w:rsidR="00C626C1">
              <w:rPr>
                <w:rFonts w:asciiTheme="majorHAnsi" w:hAnsiTheme="majorHAnsi"/>
                <w:sz w:val="20"/>
              </w:rPr>
              <w:t>slow</w:t>
            </w:r>
            <w:r>
              <w:rPr>
                <w:rFonts w:asciiTheme="majorHAnsi" w:hAnsiTheme="majorHAnsi"/>
                <w:sz w:val="20"/>
              </w:rPr>
              <w:t xml:space="preserve">. </w:t>
            </w:r>
            <w:r w:rsidRPr="00397426">
              <w:rPr>
                <w:rFonts w:asciiTheme="majorHAnsi" w:hAnsiTheme="majorHAnsi"/>
                <w:sz w:val="20"/>
              </w:rPr>
              <w:t>These may include absences, attending lots of different schools, diff</w:t>
            </w:r>
            <w:r>
              <w:rPr>
                <w:rFonts w:asciiTheme="majorHAnsi" w:hAnsiTheme="majorHAnsi"/>
                <w:sz w:val="20"/>
              </w:rPr>
              <w:t xml:space="preserve">iculties with speaking English, or worries that distract </w:t>
            </w:r>
            <w:r w:rsidRPr="00397426">
              <w:rPr>
                <w:rFonts w:asciiTheme="majorHAnsi" w:hAnsiTheme="majorHAnsi"/>
                <w:sz w:val="20"/>
              </w:rPr>
              <w:t>them from learning.</w:t>
            </w:r>
          </w:p>
          <w:p w:rsidR="00F4226F" w:rsidRDefault="00397426" w:rsidP="00397426">
            <w:pPr>
              <w:pStyle w:val="ListParagraph"/>
              <w:numPr>
                <w:ilvl w:val="0"/>
                <w:numId w:val="3"/>
              </w:numPr>
              <w:rPr>
                <w:rFonts w:asciiTheme="majorHAnsi" w:hAnsiTheme="majorHAnsi"/>
                <w:sz w:val="20"/>
              </w:rPr>
            </w:pPr>
            <w:r w:rsidRPr="00397426">
              <w:rPr>
                <w:rFonts w:asciiTheme="majorHAnsi" w:hAnsiTheme="majorHAnsi"/>
                <w:sz w:val="20"/>
              </w:rPr>
              <w:t>The school</w:t>
            </w:r>
            <w:r w:rsidR="00F4226F">
              <w:rPr>
                <w:rFonts w:asciiTheme="majorHAnsi" w:hAnsiTheme="majorHAnsi"/>
                <w:sz w:val="20"/>
              </w:rPr>
              <w:t xml:space="preserve"> understands that children who e</w:t>
            </w:r>
            <w:r w:rsidRPr="00397426">
              <w:rPr>
                <w:rFonts w:asciiTheme="majorHAnsi" w:hAnsiTheme="majorHAnsi"/>
                <w:sz w:val="20"/>
              </w:rPr>
              <w:t>xperience these barr</w:t>
            </w:r>
            <w:r w:rsidR="00F4226F">
              <w:rPr>
                <w:rFonts w:asciiTheme="majorHAnsi" w:hAnsiTheme="majorHAnsi"/>
                <w:sz w:val="20"/>
              </w:rPr>
              <w:t>iers to learning</w:t>
            </w:r>
            <w:r w:rsidR="00F4226F">
              <w:rPr>
                <w:rFonts w:asciiTheme="majorHAnsi" w:hAnsiTheme="majorHAnsi"/>
                <w:sz w:val="20"/>
              </w:rPr>
              <w:tab/>
              <w:t xml:space="preserve">are vulnerable </w:t>
            </w:r>
            <w:r w:rsidR="00C626C1">
              <w:rPr>
                <w:rFonts w:asciiTheme="majorHAnsi" w:hAnsiTheme="majorHAnsi"/>
                <w:sz w:val="20"/>
              </w:rPr>
              <w:t xml:space="preserve">to e.g. low self-esteem, switching off from learning etc. </w:t>
            </w:r>
            <w:r w:rsidR="00F4226F">
              <w:rPr>
                <w:rFonts w:asciiTheme="majorHAnsi" w:hAnsiTheme="majorHAnsi"/>
                <w:sz w:val="20"/>
              </w:rPr>
              <w:t>and the ‘whole’ child is considered when discussing ways to help.</w:t>
            </w:r>
            <w:r w:rsidRPr="00397426">
              <w:rPr>
                <w:rFonts w:asciiTheme="majorHAnsi" w:hAnsiTheme="majorHAnsi"/>
                <w:sz w:val="20"/>
              </w:rPr>
              <w:tab/>
            </w:r>
          </w:p>
          <w:p w:rsidR="00F4226F" w:rsidRPr="00C626C1" w:rsidRDefault="00C626C1" w:rsidP="00C626C1">
            <w:pPr>
              <w:pStyle w:val="ListParagraph"/>
              <w:numPr>
                <w:ilvl w:val="0"/>
                <w:numId w:val="3"/>
              </w:numPr>
              <w:rPr>
                <w:rFonts w:asciiTheme="majorHAnsi" w:hAnsiTheme="majorHAnsi"/>
                <w:sz w:val="20"/>
              </w:rPr>
            </w:pPr>
            <w:r>
              <w:rPr>
                <w:rFonts w:asciiTheme="majorHAnsi" w:hAnsiTheme="majorHAnsi"/>
                <w:sz w:val="20"/>
              </w:rPr>
              <w:t xml:space="preserve">This does not mean that all pupils who may require additional support </w:t>
            </w:r>
            <w:r w:rsidR="00397426" w:rsidRPr="00C626C1">
              <w:rPr>
                <w:rFonts w:asciiTheme="majorHAnsi" w:hAnsiTheme="majorHAnsi"/>
                <w:sz w:val="20"/>
              </w:rPr>
              <w:t xml:space="preserve">have SEN. </w:t>
            </w:r>
            <w:r w:rsidR="00F4226F" w:rsidRPr="00C626C1">
              <w:rPr>
                <w:rFonts w:asciiTheme="majorHAnsi" w:hAnsiTheme="majorHAnsi"/>
                <w:sz w:val="20"/>
              </w:rPr>
              <w:t xml:space="preserve">Only those </w:t>
            </w:r>
            <w:r w:rsidR="00F4226F" w:rsidRPr="00C626C1">
              <w:rPr>
                <w:rFonts w:asciiTheme="majorHAnsi" w:hAnsiTheme="majorHAnsi"/>
                <w:sz w:val="20"/>
              </w:rPr>
              <w:lastRenderedPageBreak/>
              <w:t xml:space="preserve">with a </w:t>
            </w:r>
            <w:r w:rsidR="00D17B4D">
              <w:rPr>
                <w:rFonts w:asciiTheme="majorHAnsi" w:hAnsiTheme="majorHAnsi"/>
                <w:sz w:val="20"/>
              </w:rPr>
              <w:t xml:space="preserve">specific </w:t>
            </w:r>
            <w:r w:rsidR="00F4226F" w:rsidRPr="00C626C1">
              <w:rPr>
                <w:rFonts w:asciiTheme="majorHAnsi" w:hAnsiTheme="majorHAnsi"/>
                <w:sz w:val="20"/>
              </w:rPr>
              <w:t xml:space="preserve">learning difficulty </w:t>
            </w:r>
            <w:r w:rsidR="00D17B4D">
              <w:rPr>
                <w:rFonts w:asciiTheme="majorHAnsi" w:hAnsiTheme="majorHAnsi"/>
                <w:sz w:val="20"/>
              </w:rPr>
              <w:t>e.g. ASD, ADD etc. require</w:t>
            </w:r>
            <w:r w:rsidR="00F4226F" w:rsidRPr="00C626C1">
              <w:rPr>
                <w:rFonts w:asciiTheme="majorHAnsi" w:hAnsiTheme="majorHAnsi"/>
                <w:sz w:val="20"/>
              </w:rPr>
              <w:t xml:space="preserve"> special educational provision will be identified as having SEN. </w:t>
            </w:r>
          </w:p>
          <w:p w:rsidR="006B7435" w:rsidRPr="003421EE" w:rsidRDefault="00F4226F" w:rsidP="003421EE">
            <w:pPr>
              <w:pStyle w:val="ListParagraph"/>
              <w:numPr>
                <w:ilvl w:val="0"/>
                <w:numId w:val="3"/>
              </w:numPr>
              <w:rPr>
                <w:rFonts w:asciiTheme="majorHAnsi" w:hAnsiTheme="majorHAnsi"/>
                <w:sz w:val="20"/>
              </w:rPr>
            </w:pPr>
            <w:r w:rsidRPr="00F4226F">
              <w:rPr>
                <w:rFonts w:asciiTheme="majorHAnsi" w:hAnsiTheme="majorHAnsi"/>
                <w:sz w:val="20"/>
              </w:rPr>
              <w:t>These pupils will be listed in a school SEN Register.</w:t>
            </w:r>
          </w:p>
        </w:tc>
      </w:tr>
      <w:tr w:rsidR="006B7435">
        <w:tc>
          <w:tcPr>
            <w:tcW w:w="8516" w:type="dxa"/>
            <w:shd w:val="solid" w:color="CCFFCC" w:fill="auto"/>
          </w:tcPr>
          <w:p w:rsidR="006B7435" w:rsidRDefault="00F4226F" w:rsidP="006B7435">
            <w:pPr>
              <w:rPr>
                <w:rFonts w:asciiTheme="majorHAnsi" w:hAnsiTheme="majorHAnsi"/>
                <w:sz w:val="20"/>
              </w:rPr>
            </w:pPr>
            <w:r>
              <w:rPr>
                <w:rFonts w:asciiTheme="majorHAnsi" w:hAnsiTheme="majorHAnsi"/>
                <w:sz w:val="20"/>
              </w:rPr>
              <w:lastRenderedPageBreak/>
              <w:t xml:space="preserve">5. How do we consult with our </w:t>
            </w:r>
            <w:r w:rsidR="00DF572F">
              <w:rPr>
                <w:rFonts w:asciiTheme="majorHAnsi" w:hAnsiTheme="majorHAnsi"/>
                <w:sz w:val="20"/>
              </w:rPr>
              <w:t xml:space="preserve">parents and our </w:t>
            </w:r>
            <w:r>
              <w:rPr>
                <w:rFonts w:asciiTheme="majorHAnsi" w:hAnsiTheme="majorHAnsi"/>
                <w:sz w:val="20"/>
              </w:rPr>
              <w:t>children with SEND?</w:t>
            </w:r>
          </w:p>
        </w:tc>
      </w:tr>
      <w:tr w:rsidR="001A5599" w:rsidTr="00FF19C6">
        <w:trPr>
          <w:trHeight w:val="7202"/>
        </w:trPr>
        <w:tc>
          <w:tcPr>
            <w:tcW w:w="8516" w:type="dxa"/>
            <w:tcBorders>
              <w:bottom w:val="single" w:sz="4" w:space="0" w:color="000000" w:themeColor="text1"/>
            </w:tcBorders>
          </w:tcPr>
          <w:p w:rsidR="001A5599" w:rsidRDefault="001A5599" w:rsidP="008E374F">
            <w:pPr>
              <w:pStyle w:val="ListParagraph"/>
              <w:numPr>
                <w:ilvl w:val="0"/>
                <w:numId w:val="4"/>
              </w:numPr>
              <w:rPr>
                <w:rFonts w:asciiTheme="majorHAnsi" w:hAnsiTheme="majorHAnsi"/>
                <w:sz w:val="20"/>
              </w:rPr>
            </w:pPr>
            <w:r>
              <w:rPr>
                <w:rFonts w:asciiTheme="majorHAnsi" w:hAnsiTheme="majorHAnsi"/>
                <w:sz w:val="20"/>
              </w:rPr>
              <w:t>The teachers have regular meetings and discussions with parents about how we plan to support their child. These may take the form of a termly structured conversation, where we talk with parents about aspects of the child’s learning in school and at home, which are positive an</w:t>
            </w:r>
            <w:r w:rsidR="00D17B4D">
              <w:rPr>
                <w:rFonts w:asciiTheme="majorHAnsi" w:hAnsiTheme="majorHAnsi"/>
                <w:sz w:val="20"/>
              </w:rPr>
              <w:t>d working well. We also focus on</w:t>
            </w:r>
            <w:r>
              <w:rPr>
                <w:rFonts w:asciiTheme="majorHAnsi" w:hAnsiTheme="majorHAnsi"/>
                <w:sz w:val="20"/>
              </w:rPr>
              <w:t xml:space="preserve"> areas that need developing and together set targets for an Individual Plan (IP). </w:t>
            </w:r>
          </w:p>
          <w:p w:rsidR="001A5599" w:rsidRDefault="001A5599" w:rsidP="008E374F">
            <w:pPr>
              <w:pStyle w:val="ListParagraph"/>
              <w:numPr>
                <w:ilvl w:val="0"/>
                <w:numId w:val="4"/>
              </w:numPr>
              <w:rPr>
                <w:rFonts w:asciiTheme="majorHAnsi" w:hAnsiTheme="majorHAnsi"/>
                <w:sz w:val="20"/>
              </w:rPr>
            </w:pPr>
            <w:r>
              <w:rPr>
                <w:rFonts w:asciiTheme="majorHAnsi" w:hAnsiTheme="majorHAnsi"/>
                <w:sz w:val="20"/>
              </w:rPr>
              <w:t xml:space="preserve">The school’s </w:t>
            </w:r>
            <w:r w:rsidR="00D17B4D">
              <w:rPr>
                <w:rFonts w:asciiTheme="majorHAnsi" w:hAnsiTheme="majorHAnsi"/>
                <w:sz w:val="20"/>
              </w:rPr>
              <w:t>‘</w:t>
            </w:r>
            <w:r>
              <w:rPr>
                <w:rFonts w:asciiTheme="majorHAnsi" w:hAnsiTheme="majorHAnsi"/>
                <w:sz w:val="20"/>
              </w:rPr>
              <w:t>open door</w:t>
            </w:r>
            <w:r w:rsidR="00D17B4D">
              <w:rPr>
                <w:rFonts w:asciiTheme="majorHAnsi" w:hAnsiTheme="majorHAnsi"/>
                <w:sz w:val="20"/>
              </w:rPr>
              <w:t>’</w:t>
            </w:r>
            <w:r>
              <w:rPr>
                <w:rFonts w:asciiTheme="majorHAnsi" w:hAnsiTheme="majorHAnsi"/>
                <w:sz w:val="20"/>
              </w:rPr>
              <w:t xml:space="preserve"> policy encourages parents to have on-going discussions with teachers, and many conversations may be informal as and when they are needed.</w:t>
            </w:r>
          </w:p>
          <w:p w:rsidR="001A5599" w:rsidRDefault="001A5599" w:rsidP="008E374F">
            <w:pPr>
              <w:pStyle w:val="ListParagraph"/>
              <w:numPr>
                <w:ilvl w:val="0"/>
                <w:numId w:val="4"/>
              </w:numPr>
              <w:rPr>
                <w:rFonts w:asciiTheme="majorHAnsi" w:hAnsiTheme="majorHAnsi"/>
                <w:sz w:val="20"/>
              </w:rPr>
            </w:pPr>
            <w:r>
              <w:rPr>
                <w:rFonts w:asciiTheme="majorHAnsi" w:hAnsiTheme="majorHAnsi"/>
                <w:sz w:val="20"/>
              </w:rPr>
              <w:t>The IP includes short-term targets, which are linked to the child’s needs; details of any extra support; who will give the child help; how often the child will get help; and how and when we will review the targets to assess how they have helped the child (termly).</w:t>
            </w:r>
          </w:p>
          <w:p w:rsidR="001A5599" w:rsidRDefault="001A5599" w:rsidP="008E374F">
            <w:pPr>
              <w:pStyle w:val="ListParagraph"/>
              <w:numPr>
                <w:ilvl w:val="0"/>
                <w:numId w:val="4"/>
              </w:numPr>
              <w:rPr>
                <w:rFonts w:asciiTheme="majorHAnsi" w:hAnsiTheme="majorHAnsi"/>
                <w:sz w:val="20"/>
              </w:rPr>
            </w:pPr>
            <w:r>
              <w:rPr>
                <w:rFonts w:asciiTheme="majorHAnsi" w:hAnsiTheme="majorHAnsi"/>
                <w:sz w:val="20"/>
              </w:rPr>
              <w:t xml:space="preserve">Children are involved in setting their targets (age dependent), and are fully aware of the contents of their IP. The </w:t>
            </w:r>
            <w:proofErr w:type="spellStart"/>
            <w:r>
              <w:rPr>
                <w:rFonts w:asciiTheme="majorHAnsi" w:hAnsiTheme="majorHAnsi"/>
                <w:sz w:val="20"/>
              </w:rPr>
              <w:t>SENDCo</w:t>
            </w:r>
            <w:proofErr w:type="spellEnd"/>
            <w:r>
              <w:rPr>
                <w:rFonts w:asciiTheme="majorHAnsi" w:hAnsiTheme="majorHAnsi"/>
                <w:sz w:val="20"/>
              </w:rPr>
              <w:t xml:space="preserve"> discusses their IP with them and monitors how effective it is.</w:t>
            </w:r>
          </w:p>
          <w:p w:rsidR="001A5599" w:rsidRDefault="001A5599" w:rsidP="001A5599">
            <w:pPr>
              <w:pStyle w:val="ListParagraph"/>
              <w:widowControl w:val="0"/>
              <w:numPr>
                <w:ilvl w:val="0"/>
                <w:numId w:val="2"/>
              </w:numPr>
              <w:autoSpaceDE w:val="0"/>
              <w:autoSpaceDN w:val="0"/>
              <w:adjustRightInd w:val="0"/>
              <w:spacing w:after="520"/>
              <w:rPr>
                <w:rFonts w:asciiTheme="majorHAnsi" w:hAnsiTheme="majorHAnsi"/>
                <w:sz w:val="20"/>
              </w:rPr>
            </w:pPr>
            <w:r w:rsidRPr="000975B2">
              <w:rPr>
                <w:rFonts w:asciiTheme="majorHAnsi" w:hAnsiTheme="majorHAnsi"/>
                <w:sz w:val="20"/>
              </w:rPr>
              <w:t>Strategies to adapt access to the curriculum may include:</w:t>
            </w:r>
            <w:r>
              <w:rPr>
                <w:rFonts w:asciiTheme="majorHAnsi" w:hAnsiTheme="majorHAnsi"/>
                <w:sz w:val="20"/>
              </w:rPr>
              <w:t xml:space="preserve"> </w:t>
            </w:r>
            <w:r w:rsidRPr="000975B2">
              <w:rPr>
                <w:rFonts w:asciiTheme="majorHAnsi" w:hAnsiTheme="majorHAnsi"/>
                <w:sz w:val="20"/>
              </w:rPr>
              <w:t>Visual timetables</w:t>
            </w:r>
            <w:r>
              <w:rPr>
                <w:rFonts w:asciiTheme="majorHAnsi" w:hAnsiTheme="majorHAnsi"/>
                <w:sz w:val="20"/>
              </w:rPr>
              <w:t>, w</w:t>
            </w:r>
            <w:r w:rsidRPr="000975B2">
              <w:rPr>
                <w:rFonts w:asciiTheme="majorHAnsi" w:hAnsiTheme="majorHAnsi"/>
                <w:sz w:val="20"/>
              </w:rPr>
              <w:t>riting frames</w:t>
            </w:r>
            <w:r>
              <w:rPr>
                <w:rFonts w:asciiTheme="majorHAnsi" w:hAnsiTheme="majorHAnsi"/>
                <w:sz w:val="20"/>
              </w:rPr>
              <w:t>, h</w:t>
            </w:r>
            <w:r w:rsidRPr="000975B2">
              <w:rPr>
                <w:rFonts w:asciiTheme="majorHAnsi" w:hAnsiTheme="majorHAnsi"/>
                <w:sz w:val="20"/>
              </w:rPr>
              <w:t xml:space="preserve">ighlight strips and </w:t>
            </w:r>
            <w:proofErr w:type="spellStart"/>
            <w:r w:rsidRPr="000975B2">
              <w:rPr>
                <w:rFonts w:asciiTheme="majorHAnsi" w:hAnsiTheme="majorHAnsi"/>
                <w:sz w:val="20"/>
              </w:rPr>
              <w:t>coloured</w:t>
            </w:r>
            <w:proofErr w:type="spellEnd"/>
            <w:r w:rsidRPr="000975B2">
              <w:rPr>
                <w:rFonts w:asciiTheme="majorHAnsi" w:hAnsiTheme="majorHAnsi"/>
                <w:sz w:val="20"/>
              </w:rPr>
              <w:t xml:space="preserve"> paper</w:t>
            </w:r>
            <w:r>
              <w:rPr>
                <w:rFonts w:asciiTheme="majorHAnsi" w:hAnsiTheme="majorHAnsi"/>
                <w:sz w:val="20"/>
              </w:rPr>
              <w:t>, p</w:t>
            </w:r>
            <w:r w:rsidRPr="000975B2">
              <w:rPr>
                <w:rFonts w:asciiTheme="majorHAnsi" w:hAnsiTheme="majorHAnsi"/>
                <w:sz w:val="20"/>
              </w:rPr>
              <w:t>eer buddy systems</w:t>
            </w:r>
            <w:r>
              <w:rPr>
                <w:rFonts w:asciiTheme="majorHAnsi" w:hAnsiTheme="majorHAnsi"/>
                <w:sz w:val="20"/>
              </w:rPr>
              <w:t>, p</w:t>
            </w:r>
            <w:r w:rsidRPr="000975B2">
              <w:rPr>
                <w:rFonts w:asciiTheme="majorHAnsi" w:hAnsiTheme="majorHAnsi"/>
                <w:sz w:val="20"/>
              </w:rPr>
              <w:t>o</w:t>
            </w:r>
            <w:r>
              <w:rPr>
                <w:rFonts w:asciiTheme="majorHAnsi" w:hAnsiTheme="majorHAnsi"/>
                <w:sz w:val="20"/>
              </w:rPr>
              <w:t xml:space="preserve">sitive </w:t>
            </w:r>
            <w:proofErr w:type="spellStart"/>
            <w:r>
              <w:rPr>
                <w:rFonts w:asciiTheme="majorHAnsi" w:hAnsiTheme="majorHAnsi"/>
                <w:sz w:val="20"/>
              </w:rPr>
              <w:t>behaviour</w:t>
            </w:r>
            <w:proofErr w:type="spellEnd"/>
            <w:r>
              <w:rPr>
                <w:rFonts w:asciiTheme="majorHAnsi" w:hAnsiTheme="majorHAnsi"/>
                <w:sz w:val="20"/>
              </w:rPr>
              <w:t xml:space="preserve"> rewards system.</w:t>
            </w:r>
          </w:p>
          <w:p w:rsidR="001A5599" w:rsidRDefault="001A5599" w:rsidP="001A5599">
            <w:pPr>
              <w:pStyle w:val="ListParagraph"/>
              <w:widowControl w:val="0"/>
              <w:numPr>
                <w:ilvl w:val="0"/>
                <w:numId w:val="2"/>
              </w:numPr>
              <w:autoSpaceDE w:val="0"/>
              <w:autoSpaceDN w:val="0"/>
              <w:adjustRightInd w:val="0"/>
              <w:spacing w:after="520"/>
              <w:rPr>
                <w:rFonts w:asciiTheme="majorHAnsi" w:hAnsiTheme="majorHAnsi"/>
                <w:sz w:val="20"/>
              </w:rPr>
            </w:pPr>
            <w:r w:rsidRPr="001A5599">
              <w:rPr>
                <w:rFonts w:asciiTheme="majorHAnsi" w:hAnsiTheme="majorHAnsi"/>
                <w:sz w:val="20"/>
              </w:rPr>
              <w:t xml:space="preserve">Intervention and enhancement </w:t>
            </w:r>
            <w:proofErr w:type="spellStart"/>
            <w:r w:rsidRPr="001A5599">
              <w:rPr>
                <w:rFonts w:asciiTheme="majorHAnsi" w:hAnsiTheme="majorHAnsi"/>
                <w:sz w:val="20"/>
              </w:rPr>
              <w:t>programmes</w:t>
            </w:r>
            <w:proofErr w:type="spellEnd"/>
            <w:r w:rsidRPr="001A5599">
              <w:rPr>
                <w:rFonts w:asciiTheme="majorHAnsi" w:hAnsiTheme="majorHAnsi"/>
                <w:sz w:val="20"/>
              </w:rPr>
              <w:t xml:space="preserve"> may include Talk Boost; Sound Discovery; </w:t>
            </w:r>
            <w:proofErr w:type="spellStart"/>
            <w:r w:rsidRPr="001A5599">
              <w:rPr>
                <w:rFonts w:asciiTheme="majorHAnsi" w:hAnsiTheme="majorHAnsi"/>
                <w:sz w:val="20"/>
              </w:rPr>
              <w:t>Lexia</w:t>
            </w:r>
            <w:proofErr w:type="spellEnd"/>
            <w:r w:rsidRPr="001A5599">
              <w:rPr>
                <w:rFonts w:asciiTheme="majorHAnsi" w:hAnsiTheme="majorHAnsi"/>
                <w:sz w:val="20"/>
              </w:rPr>
              <w:t xml:space="preserve"> Reading; Effort Chart; Project X </w:t>
            </w:r>
            <w:r>
              <w:rPr>
                <w:rFonts w:asciiTheme="majorHAnsi" w:hAnsiTheme="majorHAnsi"/>
                <w:sz w:val="20"/>
              </w:rPr>
              <w:t>(</w:t>
            </w:r>
            <w:r w:rsidRPr="001A5599">
              <w:rPr>
                <w:rFonts w:asciiTheme="majorHAnsi" w:hAnsiTheme="majorHAnsi"/>
                <w:sz w:val="20"/>
              </w:rPr>
              <w:t>reading &amp; writing</w:t>
            </w:r>
            <w:r>
              <w:rPr>
                <w:rFonts w:asciiTheme="majorHAnsi" w:hAnsiTheme="majorHAnsi"/>
                <w:sz w:val="20"/>
              </w:rPr>
              <w:t>)</w:t>
            </w:r>
            <w:r w:rsidRPr="001A5599">
              <w:rPr>
                <w:rFonts w:asciiTheme="majorHAnsi" w:hAnsiTheme="majorHAnsi"/>
                <w:sz w:val="20"/>
              </w:rPr>
              <w:t>; Pre-learnin</w:t>
            </w:r>
            <w:r>
              <w:rPr>
                <w:rFonts w:asciiTheme="majorHAnsi" w:hAnsiTheme="majorHAnsi"/>
                <w:sz w:val="20"/>
              </w:rPr>
              <w:t xml:space="preserve">g </w:t>
            </w:r>
            <w:proofErr w:type="spellStart"/>
            <w:r>
              <w:rPr>
                <w:rFonts w:asciiTheme="majorHAnsi" w:hAnsiTheme="majorHAnsi"/>
                <w:sz w:val="20"/>
              </w:rPr>
              <w:t>Maths</w:t>
            </w:r>
            <w:proofErr w:type="spellEnd"/>
            <w:r>
              <w:rPr>
                <w:rFonts w:asciiTheme="majorHAnsi" w:hAnsiTheme="majorHAnsi"/>
                <w:sz w:val="20"/>
              </w:rPr>
              <w:t xml:space="preserve">; Targeted </w:t>
            </w:r>
            <w:proofErr w:type="spellStart"/>
            <w:r>
              <w:rPr>
                <w:rFonts w:asciiTheme="majorHAnsi" w:hAnsiTheme="majorHAnsi"/>
                <w:sz w:val="20"/>
              </w:rPr>
              <w:t>Maths</w:t>
            </w:r>
            <w:proofErr w:type="spellEnd"/>
            <w:r>
              <w:rPr>
                <w:rFonts w:asciiTheme="majorHAnsi" w:hAnsiTheme="majorHAnsi"/>
                <w:sz w:val="20"/>
              </w:rPr>
              <w:t xml:space="preserve"> support; Precision Teaching and Nurture Groups.</w:t>
            </w:r>
          </w:p>
          <w:p w:rsidR="001A5599" w:rsidRDefault="001A5599" w:rsidP="001A5599">
            <w:pPr>
              <w:pStyle w:val="ListParagraph"/>
              <w:widowControl w:val="0"/>
              <w:numPr>
                <w:ilvl w:val="0"/>
                <w:numId w:val="2"/>
              </w:numPr>
              <w:autoSpaceDE w:val="0"/>
              <w:autoSpaceDN w:val="0"/>
              <w:adjustRightInd w:val="0"/>
              <w:spacing w:after="520"/>
              <w:rPr>
                <w:rFonts w:asciiTheme="majorHAnsi" w:hAnsiTheme="majorHAnsi"/>
                <w:sz w:val="20"/>
              </w:rPr>
            </w:pPr>
            <w:r>
              <w:rPr>
                <w:rFonts w:asciiTheme="majorHAnsi" w:hAnsiTheme="majorHAnsi"/>
                <w:sz w:val="20"/>
              </w:rPr>
              <w:t xml:space="preserve">The </w:t>
            </w:r>
            <w:proofErr w:type="spellStart"/>
            <w:r>
              <w:rPr>
                <w:rFonts w:asciiTheme="majorHAnsi" w:hAnsiTheme="majorHAnsi"/>
                <w:sz w:val="20"/>
              </w:rPr>
              <w:t>SENDCo</w:t>
            </w:r>
            <w:proofErr w:type="spellEnd"/>
            <w:r>
              <w:rPr>
                <w:rFonts w:asciiTheme="majorHAnsi" w:hAnsiTheme="majorHAnsi"/>
                <w:sz w:val="20"/>
              </w:rPr>
              <w:t xml:space="preserve"> and the appropriate subject leaders closely monitor the effectiveness of the interventions and support given to a child.</w:t>
            </w:r>
          </w:p>
          <w:p w:rsidR="00A43CFB" w:rsidRDefault="001A5599" w:rsidP="00A43CFB">
            <w:pPr>
              <w:pStyle w:val="ListParagraph"/>
              <w:widowControl w:val="0"/>
              <w:numPr>
                <w:ilvl w:val="0"/>
                <w:numId w:val="2"/>
              </w:numPr>
              <w:autoSpaceDE w:val="0"/>
              <w:autoSpaceDN w:val="0"/>
              <w:adjustRightInd w:val="0"/>
              <w:spacing w:after="520"/>
              <w:rPr>
                <w:rFonts w:asciiTheme="majorHAnsi" w:hAnsiTheme="majorHAnsi"/>
                <w:sz w:val="20"/>
              </w:rPr>
            </w:pPr>
            <w:r>
              <w:rPr>
                <w:rFonts w:asciiTheme="majorHAnsi" w:hAnsiTheme="majorHAnsi"/>
                <w:sz w:val="20"/>
              </w:rPr>
              <w:t>Assessments may be carried out before and after the intervention, as well as discussions with teachers, parents and the children to measure impact.</w:t>
            </w:r>
          </w:p>
          <w:p w:rsidR="00A43CFB" w:rsidRPr="00A43CFB" w:rsidRDefault="00A43CFB" w:rsidP="00A43CFB">
            <w:pPr>
              <w:pStyle w:val="ListParagraph"/>
              <w:widowControl w:val="0"/>
              <w:numPr>
                <w:ilvl w:val="0"/>
                <w:numId w:val="2"/>
              </w:numPr>
              <w:autoSpaceDE w:val="0"/>
              <w:autoSpaceDN w:val="0"/>
              <w:adjustRightInd w:val="0"/>
              <w:spacing w:after="520"/>
              <w:rPr>
                <w:rFonts w:asciiTheme="majorHAnsi" w:hAnsiTheme="majorHAnsi"/>
                <w:sz w:val="20"/>
              </w:rPr>
            </w:pPr>
            <w:r w:rsidRPr="00A43CFB">
              <w:rPr>
                <w:rFonts w:asciiTheme="majorHAnsi" w:hAnsiTheme="majorHAnsi"/>
                <w:sz w:val="20"/>
              </w:rPr>
              <w:t>While the majority of learners with SEN will have their needs met using school Intervention Plans, some may require an Education Health and Care Plan (EHCP).</w:t>
            </w:r>
          </w:p>
          <w:p w:rsidR="001A5599" w:rsidRPr="001A5599" w:rsidRDefault="00A43CFB" w:rsidP="001A5599">
            <w:pPr>
              <w:pStyle w:val="ListParagraph"/>
              <w:widowControl w:val="0"/>
              <w:numPr>
                <w:ilvl w:val="0"/>
                <w:numId w:val="2"/>
              </w:numPr>
              <w:autoSpaceDE w:val="0"/>
              <w:autoSpaceDN w:val="0"/>
              <w:adjustRightInd w:val="0"/>
              <w:spacing w:after="520"/>
              <w:rPr>
                <w:rFonts w:asciiTheme="majorHAnsi" w:hAnsiTheme="majorHAnsi"/>
                <w:sz w:val="20"/>
              </w:rPr>
            </w:pPr>
            <w:r w:rsidRPr="00396D2F">
              <w:rPr>
                <w:rFonts w:asciiTheme="majorHAnsi" w:hAnsiTheme="majorHAnsi"/>
                <w:sz w:val="20"/>
              </w:rPr>
              <w:t xml:space="preserve">Where a child </w:t>
            </w:r>
            <w:r w:rsidR="00D17B4D">
              <w:rPr>
                <w:rFonts w:asciiTheme="majorHAnsi" w:hAnsiTheme="majorHAnsi"/>
                <w:sz w:val="20"/>
              </w:rPr>
              <w:t>has complex needs, e.g. global delay, a statutory assessment takes place to assess those needs and the child may be given</w:t>
            </w:r>
            <w:r w:rsidR="009F5EE6">
              <w:rPr>
                <w:rFonts w:asciiTheme="majorHAnsi" w:hAnsiTheme="majorHAnsi"/>
                <w:sz w:val="20"/>
              </w:rPr>
              <w:t xml:space="preserve"> </w:t>
            </w:r>
            <w:r w:rsidRPr="00396D2F">
              <w:rPr>
                <w:rFonts w:asciiTheme="majorHAnsi" w:hAnsiTheme="majorHAnsi"/>
                <w:sz w:val="20"/>
              </w:rPr>
              <w:t>an Educati</w:t>
            </w:r>
            <w:r w:rsidR="009F5EE6">
              <w:rPr>
                <w:rFonts w:asciiTheme="majorHAnsi" w:hAnsiTheme="majorHAnsi"/>
                <w:sz w:val="20"/>
              </w:rPr>
              <w:t>on, Health and Care plan (EHCP). T</w:t>
            </w:r>
            <w:r w:rsidRPr="00396D2F">
              <w:rPr>
                <w:rFonts w:asciiTheme="majorHAnsi" w:hAnsiTheme="majorHAnsi"/>
                <w:sz w:val="20"/>
              </w:rPr>
              <w:t xml:space="preserve">here will be an annual review held in addition to the termly review meetings, taking into account the views of the child, their parent or </w:t>
            </w:r>
            <w:proofErr w:type="spellStart"/>
            <w:r w:rsidRPr="00396D2F">
              <w:rPr>
                <w:rFonts w:asciiTheme="majorHAnsi" w:hAnsiTheme="majorHAnsi"/>
                <w:sz w:val="20"/>
              </w:rPr>
              <w:t>carer</w:t>
            </w:r>
            <w:proofErr w:type="spellEnd"/>
            <w:r w:rsidRPr="00396D2F">
              <w:rPr>
                <w:rFonts w:asciiTheme="majorHAnsi" w:hAnsiTheme="majorHAnsi"/>
                <w:sz w:val="20"/>
              </w:rPr>
              <w:t>, and all other professionals involved with the child.</w:t>
            </w:r>
          </w:p>
        </w:tc>
      </w:tr>
      <w:tr w:rsidR="006B7435">
        <w:tc>
          <w:tcPr>
            <w:tcW w:w="8516" w:type="dxa"/>
            <w:shd w:val="solid" w:color="CCFFCC" w:fill="auto"/>
          </w:tcPr>
          <w:p w:rsidR="006B7435" w:rsidRDefault="005B2442" w:rsidP="005B2442">
            <w:pPr>
              <w:rPr>
                <w:rFonts w:asciiTheme="majorHAnsi" w:hAnsiTheme="majorHAnsi"/>
                <w:sz w:val="20"/>
              </w:rPr>
            </w:pPr>
            <w:r>
              <w:rPr>
                <w:rFonts w:asciiTheme="majorHAnsi" w:hAnsiTheme="majorHAnsi"/>
                <w:sz w:val="20"/>
              </w:rPr>
              <w:t xml:space="preserve">6. </w:t>
            </w:r>
            <w:r w:rsidR="00291979">
              <w:rPr>
                <w:rFonts w:asciiTheme="majorHAnsi" w:hAnsiTheme="majorHAnsi"/>
                <w:sz w:val="20"/>
              </w:rPr>
              <w:t>Staff Training</w:t>
            </w:r>
          </w:p>
        </w:tc>
      </w:tr>
      <w:tr w:rsidR="006B7435">
        <w:tc>
          <w:tcPr>
            <w:tcW w:w="8516" w:type="dxa"/>
          </w:tcPr>
          <w:p w:rsidR="00F43D6E" w:rsidRDefault="00291979" w:rsidP="00291979">
            <w:pPr>
              <w:rPr>
                <w:rFonts w:asciiTheme="majorHAnsi" w:hAnsiTheme="majorHAnsi"/>
                <w:sz w:val="20"/>
              </w:rPr>
            </w:pPr>
            <w:r w:rsidRPr="00291979">
              <w:rPr>
                <w:rFonts w:asciiTheme="majorHAnsi" w:hAnsiTheme="majorHAnsi"/>
                <w:sz w:val="20"/>
              </w:rPr>
              <w:t>The staff has experience of teaching children with a wide range of need</w:t>
            </w:r>
            <w:r w:rsidR="00986012">
              <w:rPr>
                <w:rFonts w:asciiTheme="majorHAnsi" w:hAnsiTheme="majorHAnsi"/>
                <w:sz w:val="20"/>
              </w:rPr>
              <w:t>s</w:t>
            </w:r>
            <w:r w:rsidR="00F43D6E">
              <w:rPr>
                <w:rFonts w:asciiTheme="majorHAnsi" w:hAnsiTheme="majorHAnsi"/>
                <w:sz w:val="20"/>
              </w:rPr>
              <w:t xml:space="preserve"> within the four broad areas of need as outlined by the SEN Code of Practice</w:t>
            </w:r>
            <w:r w:rsidRPr="00291979">
              <w:rPr>
                <w:rFonts w:asciiTheme="majorHAnsi" w:hAnsiTheme="majorHAnsi"/>
                <w:sz w:val="20"/>
              </w:rPr>
              <w:t xml:space="preserve">. </w:t>
            </w:r>
          </w:p>
          <w:p w:rsidR="00F43D6E" w:rsidRDefault="00F43D6E" w:rsidP="00F43D6E">
            <w:pPr>
              <w:pStyle w:val="ListParagraph"/>
              <w:numPr>
                <w:ilvl w:val="0"/>
                <w:numId w:val="11"/>
              </w:numPr>
              <w:rPr>
                <w:rFonts w:asciiTheme="majorHAnsi" w:hAnsiTheme="majorHAnsi"/>
                <w:sz w:val="20"/>
              </w:rPr>
            </w:pPr>
            <w:r>
              <w:rPr>
                <w:rFonts w:asciiTheme="majorHAnsi" w:hAnsiTheme="majorHAnsi"/>
                <w:sz w:val="20"/>
              </w:rPr>
              <w:t>Cognition and Learning</w:t>
            </w:r>
          </w:p>
          <w:p w:rsidR="00F43D6E" w:rsidRDefault="00F43D6E" w:rsidP="00F43D6E">
            <w:pPr>
              <w:pStyle w:val="ListParagraph"/>
              <w:numPr>
                <w:ilvl w:val="0"/>
                <w:numId w:val="11"/>
              </w:numPr>
              <w:rPr>
                <w:rFonts w:asciiTheme="majorHAnsi" w:hAnsiTheme="majorHAnsi"/>
                <w:sz w:val="20"/>
              </w:rPr>
            </w:pPr>
            <w:r>
              <w:rPr>
                <w:rFonts w:asciiTheme="majorHAnsi" w:hAnsiTheme="majorHAnsi"/>
                <w:sz w:val="20"/>
              </w:rPr>
              <w:t>Communication and Interaction</w:t>
            </w:r>
          </w:p>
          <w:p w:rsidR="00F43D6E" w:rsidRDefault="00F43D6E" w:rsidP="00F43D6E">
            <w:pPr>
              <w:pStyle w:val="ListParagraph"/>
              <w:numPr>
                <w:ilvl w:val="0"/>
                <w:numId w:val="11"/>
              </w:numPr>
              <w:rPr>
                <w:rFonts w:asciiTheme="majorHAnsi" w:hAnsiTheme="majorHAnsi"/>
                <w:sz w:val="20"/>
              </w:rPr>
            </w:pPr>
            <w:r>
              <w:rPr>
                <w:rFonts w:asciiTheme="majorHAnsi" w:hAnsiTheme="majorHAnsi"/>
                <w:sz w:val="20"/>
              </w:rPr>
              <w:t>Social, Emotional and Mental Health</w:t>
            </w:r>
          </w:p>
          <w:p w:rsidR="00F43D6E" w:rsidRDefault="00F43D6E" w:rsidP="00F43D6E">
            <w:pPr>
              <w:pStyle w:val="ListParagraph"/>
              <w:numPr>
                <w:ilvl w:val="0"/>
                <w:numId w:val="11"/>
              </w:numPr>
              <w:rPr>
                <w:rFonts w:asciiTheme="majorHAnsi" w:hAnsiTheme="majorHAnsi"/>
                <w:sz w:val="20"/>
              </w:rPr>
            </w:pPr>
            <w:r>
              <w:rPr>
                <w:rFonts w:asciiTheme="majorHAnsi" w:hAnsiTheme="majorHAnsi"/>
                <w:sz w:val="20"/>
              </w:rPr>
              <w:t>Sensory and/or Physical Needs</w:t>
            </w:r>
          </w:p>
          <w:p w:rsidR="00F43D6E" w:rsidRDefault="00F43D6E" w:rsidP="00F43D6E">
            <w:pPr>
              <w:pStyle w:val="ListParagraph"/>
              <w:rPr>
                <w:rFonts w:asciiTheme="majorHAnsi" w:hAnsiTheme="majorHAnsi"/>
                <w:sz w:val="20"/>
              </w:rPr>
            </w:pPr>
          </w:p>
          <w:p w:rsidR="00291979" w:rsidRPr="00F43D6E" w:rsidRDefault="00F43D6E" w:rsidP="00F43D6E">
            <w:pPr>
              <w:rPr>
                <w:rFonts w:asciiTheme="majorHAnsi" w:hAnsiTheme="majorHAnsi"/>
                <w:sz w:val="20"/>
              </w:rPr>
            </w:pPr>
            <w:r>
              <w:rPr>
                <w:rFonts w:asciiTheme="majorHAnsi" w:hAnsiTheme="majorHAnsi"/>
                <w:sz w:val="20"/>
              </w:rPr>
              <w:t>Needs within these bands may include:</w:t>
            </w:r>
          </w:p>
          <w:p w:rsidR="00291979" w:rsidRDefault="00291979" w:rsidP="00FE670E">
            <w:pPr>
              <w:pStyle w:val="ListParagraph"/>
              <w:numPr>
                <w:ilvl w:val="0"/>
                <w:numId w:val="6"/>
              </w:numPr>
              <w:rPr>
                <w:rFonts w:asciiTheme="majorHAnsi" w:hAnsiTheme="majorHAnsi"/>
                <w:sz w:val="20"/>
              </w:rPr>
            </w:pPr>
            <w:r>
              <w:rPr>
                <w:rFonts w:asciiTheme="majorHAnsi" w:hAnsiTheme="majorHAnsi"/>
                <w:sz w:val="20"/>
              </w:rPr>
              <w:t>General learning difficulties – children whose learning progresses at a slower pace</w:t>
            </w:r>
          </w:p>
          <w:p w:rsidR="00291979" w:rsidRDefault="00291979" w:rsidP="00FE670E">
            <w:pPr>
              <w:pStyle w:val="ListParagraph"/>
              <w:numPr>
                <w:ilvl w:val="0"/>
                <w:numId w:val="6"/>
              </w:numPr>
              <w:rPr>
                <w:rFonts w:asciiTheme="majorHAnsi" w:hAnsiTheme="majorHAnsi"/>
                <w:sz w:val="20"/>
              </w:rPr>
            </w:pPr>
            <w:r>
              <w:rPr>
                <w:rFonts w:asciiTheme="majorHAnsi" w:hAnsiTheme="majorHAnsi"/>
                <w:sz w:val="20"/>
              </w:rPr>
              <w:t>Speech and language difficulties</w:t>
            </w:r>
          </w:p>
          <w:p w:rsidR="00291979" w:rsidRDefault="00291979" w:rsidP="00FE670E">
            <w:pPr>
              <w:pStyle w:val="ListParagraph"/>
              <w:numPr>
                <w:ilvl w:val="0"/>
                <w:numId w:val="6"/>
              </w:numPr>
              <w:rPr>
                <w:rFonts w:asciiTheme="majorHAnsi" w:hAnsiTheme="majorHAnsi"/>
                <w:sz w:val="20"/>
              </w:rPr>
            </w:pPr>
            <w:proofErr w:type="spellStart"/>
            <w:r>
              <w:rPr>
                <w:rFonts w:asciiTheme="majorHAnsi" w:hAnsiTheme="majorHAnsi"/>
                <w:sz w:val="20"/>
              </w:rPr>
              <w:t>Behaviour</w:t>
            </w:r>
            <w:proofErr w:type="spellEnd"/>
            <w:r>
              <w:rPr>
                <w:rFonts w:asciiTheme="majorHAnsi" w:hAnsiTheme="majorHAnsi"/>
                <w:sz w:val="20"/>
              </w:rPr>
              <w:t xml:space="preserve"> difficulties</w:t>
            </w:r>
          </w:p>
          <w:p w:rsidR="00291979" w:rsidRDefault="00291979" w:rsidP="00FE670E">
            <w:pPr>
              <w:pStyle w:val="ListParagraph"/>
              <w:numPr>
                <w:ilvl w:val="0"/>
                <w:numId w:val="6"/>
              </w:numPr>
              <w:rPr>
                <w:rFonts w:asciiTheme="majorHAnsi" w:hAnsiTheme="majorHAnsi"/>
                <w:sz w:val="20"/>
              </w:rPr>
            </w:pPr>
            <w:r>
              <w:rPr>
                <w:rFonts w:asciiTheme="majorHAnsi" w:hAnsiTheme="majorHAnsi"/>
                <w:sz w:val="20"/>
              </w:rPr>
              <w:t>Dyslexia (difficulties with reading, writing and spelling)</w:t>
            </w:r>
          </w:p>
          <w:p w:rsidR="00291979" w:rsidRDefault="00291979" w:rsidP="00FE670E">
            <w:pPr>
              <w:pStyle w:val="ListParagraph"/>
              <w:numPr>
                <w:ilvl w:val="0"/>
                <w:numId w:val="6"/>
              </w:numPr>
              <w:rPr>
                <w:rFonts w:asciiTheme="majorHAnsi" w:hAnsiTheme="majorHAnsi"/>
                <w:sz w:val="20"/>
              </w:rPr>
            </w:pPr>
            <w:r>
              <w:rPr>
                <w:rFonts w:asciiTheme="majorHAnsi" w:hAnsiTheme="majorHAnsi"/>
                <w:sz w:val="20"/>
              </w:rPr>
              <w:t xml:space="preserve">Dyspraxia (problems with motor skills, </w:t>
            </w:r>
            <w:proofErr w:type="spellStart"/>
            <w:r>
              <w:rPr>
                <w:rFonts w:asciiTheme="majorHAnsi" w:hAnsiTheme="majorHAnsi"/>
                <w:sz w:val="20"/>
              </w:rPr>
              <w:t>organisation</w:t>
            </w:r>
            <w:proofErr w:type="spellEnd"/>
            <w:r>
              <w:rPr>
                <w:rFonts w:asciiTheme="majorHAnsi" w:hAnsiTheme="majorHAnsi"/>
                <w:sz w:val="20"/>
              </w:rPr>
              <w:t>)</w:t>
            </w:r>
          </w:p>
          <w:p w:rsidR="00291979" w:rsidRDefault="00291979" w:rsidP="00FE670E">
            <w:pPr>
              <w:pStyle w:val="ListParagraph"/>
              <w:numPr>
                <w:ilvl w:val="0"/>
                <w:numId w:val="6"/>
              </w:numPr>
              <w:rPr>
                <w:rFonts w:asciiTheme="majorHAnsi" w:hAnsiTheme="majorHAnsi"/>
                <w:sz w:val="20"/>
              </w:rPr>
            </w:pPr>
            <w:r>
              <w:rPr>
                <w:rFonts w:asciiTheme="majorHAnsi" w:hAnsiTheme="majorHAnsi"/>
                <w:sz w:val="20"/>
              </w:rPr>
              <w:t>ASD (Autism)</w:t>
            </w:r>
          </w:p>
          <w:p w:rsidR="00094669" w:rsidRDefault="00291979" w:rsidP="00FE670E">
            <w:pPr>
              <w:pStyle w:val="ListParagraph"/>
              <w:numPr>
                <w:ilvl w:val="0"/>
                <w:numId w:val="6"/>
              </w:numPr>
              <w:rPr>
                <w:rFonts w:asciiTheme="majorHAnsi" w:hAnsiTheme="majorHAnsi"/>
                <w:sz w:val="20"/>
              </w:rPr>
            </w:pPr>
            <w:r>
              <w:rPr>
                <w:rFonts w:asciiTheme="majorHAnsi" w:hAnsiTheme="majorHAnsi"/>
                <w:sz w:val="20"/>
              </w:rPr>
              <w:t xml:space="preserve">ADD (Attention </w:t>
            </w:r>
            <w:r w:rsidR="009F5EE6">
              <w:rPr>
                <w:rFonts w:asciiTheme="majorHAnsi" w:hAnsiTheme="majorHAnsi"/>
                <w:sz w:val="20"/>
              </w:rPr>
              <w:t>Deficit Disorder)</w:t>
            </w:r>
          </w:p>
          <w:p w:rsidR="00094669" w:rsidRDefault="00094669" w:rsidP="00FE670E">
            <w:pPr>
              <w:pStyle w:val="ListParagraph"/>
              <w:numPr>
                <w:ilvl w:val="0"/>
                <w:numId w:val="6"/>
              </w:numPr>
              <w:rPr>
                <w:rFonts w:asciiTheme="majorHAnsi" w:hAnsiTheme="majorHAnsi"/>
                <w:sz w:val="20"/>
              </w:rPr>
            </w:pPr>
            <w:r>
              <w:rPr>
                <w:rFonts w:asciiTheme="majorHAnsi" w:hAnsiTheme="majorHAnsi"/>
                <w:sz w:val="20"/>
              </w:rPr>
              <w:lastRenderedPageBreak/>
              <w:t>Global Development Delay</w:t>
            </w:r>
          </w:p>
          <w:p w:rsidR="00986012" w:rsidRDefault="00094669" w:rsidP="00FE670E">
            <w:pPr>
              <w:pStyle w:val="ListParagraph"/>
              <w:numPr>
                <w:ilvl w:val="0"/>
                <w:numId w:val="6"/>
              </w:numPr>
              <w:rPr>
                <w:rFonts w:asciiTheme="majorHAnsi" w:hAnsiTheme="majorHAnsi"/>
                <w:sz w:val="20"/>
              </w:rPr>
            </w:pPr>
            <w:r>
              <w:rPr>
                <w:rFonts w:asciiTheme="majorHAnsi" w:hAnsiTheme="majorHAnsi"/>
                <w:sz w:val="20"/>
              </w:rPr>
              <w:t xml:space="preserve">Other medical needs including allergies, </w:t>
            </w:r>
            <w:proofErr w:type="spellStart"/>
            <w:r>
              <w:rPr>
                <w:rFonts w:asciiTheme="majorHAnsi" w:hAnsiTheme="majorHAnsi"/>
                <w:sz w:val="20"/>
              </w:rPr>
              <w:t>ceo</w:t>
            </w:r>
            <w:r w:rsidR="009F5EE6">
              <w:rPr>
                <w:rFonts w:asciiTheme="majorHAnsi" w:hAnsiTheme="majorHAnsi"/>
                <w:sz w:val="20"/>
              </w:rPr>
              <w:t>liac</w:t>
            </w:r>
            <w:proofErr w:type="spellEnd"/>
            <w:r w:rsidR="009F5EE6">
              <w:rPr>
                <w:rFonts w:asciiTheme="majorHAnsi" w:hAnsiTheme="majorHAnsi"/>
                <w:sz w:val="20"/>
              </w:rPr>
              <w:t xml:space="preserve">, </w:t>
            </w:r>
            <w:proofErr w:type="spellStart"/>
            <w:r w:rsidR="009F5EE6">
              <w:rPr>
                <w:rFonts w:asciiTheme="majorHAnsi" w:hAnsiTheme="majorHAnsi"/>
                <w:sz w:val="20"/>
              </w:rPr>
              <w:t>Ehrlos</w:t>
            </w:r>
            <w:proofErr w:type="spellEnd"/>
            <w:r w:rsidR="009F5EE6">
              <w:rPr>
                <w:rFonts w:asciiTheme="majorHAnsi" w:hAnsiTheme="majorHAnsi"/>
                <w:sz w:val="20"/>
              </w:rPr>
              <w:t xml:space="preserve"> </w:t>
            </w:r>
            <w:proofErr w:type="spellStart"/>
            <w:r w:rsidR="009F5EE6">
              <w:rPr>
                <w:rFonts w:asciiTheme="majorHAnsi" w:hAnsiTheme="majorHAnsi"/>
                <w:sz w:val="20"/>
              </w:rPr>
              <w:t>D</w:t>
            </w:r>
            <w:r w:rsidR="00986012">
              <w:rPr>
                <w:rFonts w:asciiTheme="majorHAnsi" w:hAnsiTheme="majorHAnsi"/>
                <w:sz w:val="20"/>
              </w:rPr>
              <w:t>anlos</w:t>
            </w:r>
            <w:proofErr w:type="spellEnd"/>
            <w:r w:rsidR="00986012">
              <w:rPr>
                <w:rFonts w:asciiTheme="majorHAnsi" w:hAnsiTheme="majorHAnsi"/>
                <w:sz w:val="20"/>
              </w:rPr>
              <w:t xml:space="preserve"> syndrome</w:t>
            </w:r>
          </w:p>
          <w:p w:rsidR="00986012" w:rsidRDefault="00986012" w:rsidP="00986012">
            <w:pPr>
              <w:rPr>
                <w:rFonts w:asciiTheme="majorHAnsi" w:hAnsiTheme="majorHAnsi"/>
                <w:sz w:val="20"/>
              </w:rPr>
            </w:pPr>
            <w:r w:rsidRPr="00986012">
              <w:rPr>
                <w:rFonts w:asciiTheme="majorHAnsi" w:hAnsiTheme="majorHAnsi"/>
                <w:sz w:val="20"/>
              </w:rPr>
              <w:t>We aim to keep our teaching staff well traine</w:t>
            </w:r>
            <w:r w:rsidR="00FF19C6">
              <w:rPr>
                <w:rFonts w:asciiTheme="majorHAnsi" w:hAnsiTheme="majorHAnsi"/>
                <w:sz w:val="20"/>
              </w:rPr>
              <w:t>d. Recent training has included the following areas</w:t>
            </w:r>
            <w:r>
              <w:rPr>
                <w:rFonts w:asciiTheme="majorHAnsi" w:hAnsiTheme="majorHAnsi"/>
                <w:sz w:val="20"/>
              </w:rPr>
              <w:t>:</w:t>
            </w:r>
            <w:r w:rsidRPr="00986012">
              <w:rPr>
                <w:rFonts w:asciiTheme="majorHAnsi" w:hAnsiTheme="majorHAnsi"/>
                <w:sz w:val="20"/>
              </w:rPr>
              <w:t xml:space="preserve"> </w:t>
            </w:r>
          </w:p>
          <w:p w:rsidR="00986012" w:rsidRPr="00986012" w:rsidRDefault="00986012" w:rsidP="00986012">
            <w:pPr>
              <w:pStyle w:val="ListParagraph"/>
              <w:numPr>
                <w:ilvl w:val="0"/>
                <w:numId w:val="8"/>
              </w:numPr>
              <w:rPr>
                <w:rFonts w:asciiTheme="majorHAnsi" w:hAnsiTheme="majorHAnsi"/>
                <w:i/>
                <w:sz w:val="20"/>
              </w:rPr>
            </w:pPr>
            <w:r w:rsidRPr="00986012">
              <w:rPr>
                <w:rFonts w:asciiTheme="majorHAnsi" w:hAnsiTheme="majorHAnsi"/>
                <w:sz w:val="20"/>
              </w:rPr>
              <w:t xml:space="preserve">Safeguarding </w:t>
            </w:r>
          </w:p>
          <w:p w:rsidR="00986012" w:rsidRPr="00986012" w:rsidRDefault="00986012" w:rsidP="00986012">
            <w:pPr>
              <w:pStyle w:val="ListParagraph"/>
              <w:numPr>
                <w:ilvl w:val="0"/>
                <w:numId w:val="8"/>
              </w:numPr>
              <w:rPr>
                <w:rFonts w:asciiTheme="majorHAnsi" w:hAnsiTheme="majorHAnsi"/>
                <w:i/>
                <w:sz w:val="20"/>
              </w:rPr>
            </w:pPr>
            <w:r>
              <w:rPr>
                <w:rFonts w:asciiTheme="majorHAnsi" w:hAnsiTheme="majorHAnsi"/>
                <w:sz w:val="20"/>
              </w:rPr>
              <w:t>Secure Base</w:t>
            </w:r>
          </w:p>
          <w:p w:rsidR="00986012" w:rsidRPr="00986012" w:rsidRDefault="00986012" w:rsidP="00986012">
            <w:pPr>
              <w:pStyle w:val="ListParagraph"/>
              <w:numPr>
                <w:ilvl w:val="0"/>
                <w:numId w:val="8"/>
              </w:numPr>
              <w:rPr>
                <w:rFonts w:asciiTheme="majorHAnsi" w:hAnsiTheme="majorHAnsi"/>
                <w:i/>
                <w:sz w:val="20"/>
              </w:rPr>
            </w:pPr>
            <w:r>
              <w:rPr>
                <w:rFonts w:asciiTheme="majorHAnsi" w:hAnsiTheme="majorHAnsi"/>
                <w:sz w:val="20"/>
              </w:rPr>
              <w:t>Theories of learning</w:t>
            </w:r>
            <w:r w:rsidRPr="00986012">
              <w:rPr>
                <w:rFonts w:asciiTheme="majorHAnsi" w:hAnsiTheme="majorHAnsi"/>
                <w:sz w:val="20"/>
              </w:rPr>
              <w:t xml:space="preserve"> </w:t>
            </w:r>
          </w:p>
          <w:p w:rsidR="00986012" w:rsidRPr="00986012" w:rsidRDefault="00986012" w:rsidP="00986012">
            <w:pPr>
              <w:pStyle w:val="ListParagraph"/>
              <w:numPr>
                <w:ilvl w:val="0"/>
                <w:numId w:val="8"/>
              </w:numPr>
              <w:rPr>
                <w:rFonts w:asciiTheme="majorHAnsi" w:hAnsiTheme="majorHAnsi"/>
                <w:i/>
                <w:sz w:val="20"/>
              </w:rPr>
            </w:pPr>
            <w:r>
              <w:rPr>
                <w:rFonts w:asciiTheme="majorHAnsi" w:hAnsiTheme="majorHAnsi"/>
                <w:sz w:val="20"/>
              </w:rPr>
              <w:t>Autism Training</w:t>
            </w:r>
          </w:p>
          <w:p w:rsidR="00986012" w:rsidRPr="00986012" w:rsidRDefault="00986012" w:rsidP="00986012">
            <w:pPr>
              <w:pStyle w:val="ListParagraph"/>
              <w:numPr>
                <w:ilvl w:val="0"/>
                <w:numId w:val="8"/>
              </w:numPr>
              <w:rPr>
                <w:rFonts w:asciiTheme="majorHAnsi" w:hAnsiTheme="majorHAnsi"/>
                <w:i/>
                <w:sz w:val="20"/>
              </w:rPr>
            </w:pPr>
            <w:r>
              <w:rPr>
                <w:rFonts w:asciiTheme="majorHAnsi" w:hAnsiTheme="majorHAnsi"/>
                <w:sz w:val="20"/>
              </w:rPr>
              <w:t>Growth Mindset</w:t>
            </w:r>
          </w:p>
          <w:p w:rsidR="003421EE" w:rsidRPr="00FF19C6" w:rsidRDefault="00986012" w:rsidP="00986012">
            <w:pPr>
              <w:pStyle w:val="ListParagraph"/>
              <w:numPr>
                <w:ilvl w:val="0"/>
                <w:numId w:val="8"/>
              </w:numPr>
              <w:rPr>
                <w:rFonts w:asciiTheme="majorHAnsi" w:hAnsiTheme="majorHAnsi"/>
                <w:i/>
                <w:sz w:val="20"/>
              </w:rPr>
            </w:pPr>
            <w:r>
              <w:rPr>
                <w:rFonts w:asciiTheme="majorHAnsi" w:hAnsiTheme="majorHAnsi"/>
                <w:sz w:val="20"/>
              </w:rPr>
              <w:t>Phonics</w:t>
            </w:r>
          </w:p>
          <w:p w:rsidR="00FF19C6" w:rsidRPr="003421EE" w:rsidRDefault="00FF19C6" w:rsidP="00986012">
            <w:pPr>
              <w:pStyle w:val="ListParagraph"/>
              <w:numPr>
                <w:ilvl w:val="0"/>
                <w:numId w:val="8"/>
              </w:numPr>
              <w:rPr>
                <w:rFonts w:asciiTheme="majorHAnsi" w:hAnsiTheme="majorHAnsi"/>
                <w:i/>
                <w:sz w:val="20"/>
              </w:rPr>
            </w:pPr>
            <w:r>
              <w:rPr>
                <w:rFonts w:asciiTheme="majorHAnsi" w:hAnsiTheme="majorHAnsi"/>
                <w:sz w:val="20"/>
              </w:rPr>
              <w:t>Dyslexia</w:t>
            </w:r>
          </w:p>
          <w:p w:rsidR="003421EE" w:rsidRDefault="003421EE" w:rsidP="003421EE">
            <w:pPr>
              <w:ind w:left="360"/>
              <w:rPr>
                <w:rFonts w:asciiTheme="majorHAnsi" w:hAnsiTheme="majorHAnsi"/>
                <w:i/>
                <w:sz w:val="20"/>
              </w:rPr>
            </w:pPr>
          </w:p>
          <w:p w:rsidR="006B7435" w:rsidRPr="00986012" w:rsidRDefault="003421EE" w:rsidP="00986012">
            <w:pPr>
              <w:rPr>
                <w:rFonts w:asciiTheme="majorHAnsi" w:hAnsiTheme="majorHAnsi"/>
                <w:sz w:val="20"/>
              </w:rPr>
            </w:pPr>
            <w:r>
              <w:rPr>
                <w:rFonts w:asciiTheme="majorHAnsi" w:hAnsiTheme="majorHAnsi"/>
                <w:sz w:val="20"/>
              </w:rPr>
              <w:t xml:space="preserve">The </w:t>
            </w:r>
            <w:proofErr w:type="spellStart"/>
            <w:r>
              <w:rPr>
                <w:rFonts w:asciiTheme="majorHAnsi" w:hAnsiTheme="majorHAnsi"/>
                <w:sz w:val="20"/>
              </w:rPr>
              <w:t>SENDCo</w:t>
            </w:r>
            <w:proofErr w:type="spellEnd"/>
            <w:r>
              <w:rPr>
                <w:rFonts w:asciiTheme="majorHAnsi" w:hAnsiTheme="majorHAnsi"/>
                <w:sz w:val="20"/>
              </w:rPr>
              <w:t xml:space="preserve"> is given opportunities to attend specialist training through cluster and through the SEN Network. </w:t>
            </w:r>
            <w:r w:rsidR="00986012">
              <w:rPr>
                <w:rFonts w:asciiTheme="majorHAnsi" w:hAnsiTheme="majorHAnsi"/>
                <w:sz w:val="20"/>
              </w:rPr>
              <w:t xml:space="preserve">Training is cascaded </w:t>
            </w:r>
            <w:r>
              <w:rPr>
                <w:rFonts w:asciiTheme="majorHAnsi" w:hAnsiTheme="majorHAnsi"/>
                <w:sz w:val="20"/>
              </w:rPr>
              <w:t>down to members of staff through in-school Continuous Professional Development.</w:t>
            </w:r>
          </w:p>
        </w:tc>
      </w:tr>
      <w:tr w:rsidR="00396D2F">
        <w:tc>
          <w:tcPr>
            <w:tcW w:w="8516" w:type="dxa"/>
            <w:shd w:val="solid" w:color="CCFFCC" w:fill="auto"/>
          </w:tcPr>
          <w:p w:rsidR="00396D2F" w:rsidRDefault="00396D2F" w:rsidP="006B7435">
            <w:pPr>
              <w:rPr>
                <w:rFonts w:asciiTheme="majorHAnsi" w:hAnsiTheme="majorHAnsi"/>
                <w:sz w:val="20"/>
              </w:rPr>
            </w:pPr>
            <w:r>
              <w:rPr>
                <w:rFonts w:asciiTheme="majorHAnsi" w:hAnsiTheme="majorHAnsi"/>
                <w:sz w:val="20"/>
              </w:rPr>
              <w:lastRenderedPageBreak/>
              <w:t>7. How do our policies support children with SEND?</w:t>
            </w:r>
          </w:p>
        </w:tc>
      </w:tr>
      <w:tr w:rsidR="00396D2F">
        <w:tc>
          <w:tcPr>
            <w:tcW w:w="8516" w:type="dxa"/>
            <w:shd w:val="clear" w:color="auto" w:fill="auto"/>
          </w:tcPr>
          <w:p w:rsidR="00A43CFB" w:rsidRDefault="00A43CFB" w:rsidP="00A43CFB">
            <w:pPr>
              <w:jc w:val="both"/>
              <w:rPr>
                <w:rFonts w:asciiTheme="majorHAnsi" w:hAnsiTheme="majorHAnsi"/>
                <w:sz w:val="20"/>
              </w:rPr>
            </w:pPr>
            <w:r>
              <w:rPr>
                <w:rFonts w:asciiTheme="majorHAnsi" w:hAnsiTheme="majorHAnsi"/>
                <w:sz w:val="20"/>
              </w:rPr>
              <w:t>All the relevant policies can be found on the school website.</w:t>
            </w:r>
          </w:p>
          <w:p w:rsidR="00A43CFB" w:rsidRDefault="00A43CFB" w:rsidP="00A43CFB">
            <w:pPr>
              <w:pStyle w:val="ListParagraph"/>
              <w:numPr>
                <w:ilvl w:val="0"/>
                <w:numId w:val="10"/>
              </w:numPr>
              <w:jc w:val="both"/>
              <w:rPr>
                <w:rFonts w:asciiTheme="majorHAnsi" w:hAnsiTheme="majorHAnsi"/>
                <w:sz w:val="20"/>
              </w:rPr>
            </w:pPr>
            <w:r w:rsidRPr="00A43CFB">
              <w:rPr>
                <w:rFonts w:asciiTheme="majorHAnsi" w:hAnsiTheme="majorHAnsi"/>
                <w:sz w:val="20"/>
              </w:rPr>
              <w:t>The school is part of the Wymondham Cluster and has adopted the cluster SEND p</w:t>
            </w:r>
            <w:r>
              <w:rPr>
                <w:rFonts w:asciiTheme="majorHAnsi" w:hAnsiTheme="majorHAnsi"/>
                <w:sz w:val="20"/>
              </w:rPr>
              <w:t>olicy, which sets out in detail how the school will assess and meet</w:t>
            </w:r>
            <w:r w:rsidR="00B941BD">
              <w:rPr>
                <w:rFonts w:asciiTheme="majorHAnsi" w:hAnsiTheme="majorHAnsi"/>
                <w:sz w:val="20"/>
              </w:rPr>
              <w:t xml:space="preserve"> the needs of children with SEND.</w:t>
            </w:r>
          </w:p>
          <w:p w:rsidR="00B941BD" w:rsidRDefault="00B941BD" w:rsidP="00B941BD">
            <w:pPr>
              <w:pStyle w:val="ListParagraph"/>
              <w:numPr>
                <w:ilvl w:val="0"/>
                <w:numId w:val="10"/>
              </w:numPr>
              <w:jc w:val="both"/>
              <w:rPr>
                <w:rFonts w:asciiTheme="majorHAnsi" w:hAnsiTheme="majorHAnsi"/>
                <w:sz w:val="20"/>
              </w:rPr>
            </w:pPr>
            <w:r>
              <w:rPr>
                <w:rFonts w:asciiTheme="majorHAnsi" w:hAnsiTheme="majorHAnsi"/>
                <w:sz w:val="20"/>
              </w:rPr>
              <w:t>Other policies which take careful and particular account of children with special needs or disability are as follows:</w:t>
            </w:r>
          </w:p>
          <w:p w:rsidR="00B941BD" w:rsidRDefault="00B941BD" w:rsidP="00B941BD">
            <w:pPr>
              <w:pStyle w:val="ListParagraph"/>
              <w:numPr>
                <w:ilvl w:val="0"/>
                <w:numId w:val="10"/>
              </w:numPr>
              <w:jc w:val="both"/>
              <w:rPr>
                <w:rFonts w:asciiTheme="majorHAnsi" w:hAnsiTheme="majorHAnsi"/>
                <w:sz w:val="20"/>
              </w:rPr>
            </w:pPr>
            <w:proofErr w:type="spellStart"/>
            <w:r>
              <w:rPr>
                <w:rFonts w:asciiTheme="majorHAnsi" w:hAnsiTheme="majorHAnsi"/>
                <w:sz w:val="20"/>
              </w:rPr>
              <w:t>Behaviour</w:t>
            </w:r>
            <w:proofErr w:type="spellEnd"/>
            <w:r>
              <w:rPr>
                <w:rFonts w:asciiTheme="majorHAnsi" w:hAnsiTheme="majorHAnsi"/>
                <w:sz w:val="20"/>
              </w:rPr>
              <w:t xml:space="preserve"> and ant</w:t>
            </w:r>
            <w:r w:rsidR="009F5EE6">
              <w:rPr>
                <w:rFonts w:asciiTheme="majorHAnsi" w:hAnsiTheme="majorHAnsi"/>
                <w:sz w:val="20"/>
              </w:rPr>
              <w:t>i</w:t>
            </w:r>
            <w:r>
              <w:rPr>
                <w:rFonts w:asciiTheme="majorHAnsi" w:hAnsiTheme="majorHAnsi"/>
                <w:sz w:val="20"/>
              </w:rPr>
              <w:t>-bullying policy (n</w:t>
            </w:r>
            <w:r w:rsidRPr="00B941BD">
              <w:rPr>
                <w:rFonts w:asciiTheme="majorHAnsi" w:hAnsiTheme="majorHAnsi"/>
                <w:sz w:val="20"/>
              </w:rPr>
              <w:t>ational data suggests children with SEN can b</w:t>
            </w:r>
            <w:r>
              <w:rPr>
                <w:rFonts w:asciiTheme="majorHAnsi" w:hAnsiTheme="majorHAnsi"/>
                <w:sz w:val="20"/>
              </w:rPr>
              <w:t xml:space="preserve">e more susceptible to bullying. We </w:t>
            </w:r>
            <w:r w:rsidRPr="00B941BD">
              <w:rPr>
                <w:rFonts w:asciiTheme="majorHAnsi" w:hAnsiTheme="majorHAnsi"/>
                <w:sz w:val="20"/>
              </w:rPr>
              <w:t>have a</w:t>
            </w:r>
            <w:r>
              <w:rPr>
                <w:rFonts w:asciiTheme="majorHAnsi" w:hAnsiTheme="majorHAnsi"/>
                <w:sz w:val="20"/>
              </w:rPr>
              <w:t xml:space="preserve"> pro-active approach to</w:t>
            </w:r>
            <w:r w:rsidR="00F43D6E">
              <w:rPr>
                <w:rFonts w:asciiTheme="majorHAnsi" w:hAnsiTheme="majorHAnsi"/>
                <w:sz w:val="20"/>
              </w:rPr>
              <w:t xml:space="preserve"> </w:t>
            </w:r>
            <w:proofErr w:type="spellStart"/>
            <w:r>
              <w:rPr>
                <w:rFonts w:asciiTheme="majorHAnsi" w:hAnsiTheme="majorHAnsi"/>
                <w:sz w:val="20"/>
              </w:rPr>
              <w:t>behaviour</w:t>
            </w:r>
            <w:proofErr w:type="spellEnd"/>
            <w:r>
              <w:rPr>
                <w:rFonts w:asciiTheme="majorHAnsi" w:hAnsiTheme="majorHAnsi"/>
                <w:sz w:val="20"/>
              </w:rPr>
              <w:t xml:space="preserve"> </w:t>
            </w:r>
            <w:r w:rsidRPr="00B941BD">
              <w:rPr>
                <w:rFonts w:asciiTheme="majorHAnsi" w:hAnsiTheme="majorHAnsi"/>
                <w:sz w:val="20"/>
              </w:rPr>
              <w:t>management and bullying – We are a TELLING school.</w:t>
            </w:r>
            <w:r>
              <w:rPr>
                <w:rFonts w:asciiTheme="majorHAnsi" w:hAnsiTheme="majorHAnsi"/>
                <w:sz w:val="20"/>
              </w:rPr>
              <w:t>)</w:t>
            </w:r>
          </w:p>
          <w:p w:rsidR="00B941BD" w:rsidRDefault="00B941BD" w:rsidP="00B941BD">
            <w:pPr>
              <w:pStyle w:val="ListParagraph"/>
              <w:numPr>
                <w:ilvl w:val="0"/>
                <w:numId w:val="10"/>
              </w:numPr>
              <w:jc w:val="both"/>
              <w:rPr>
                <w:rFonts w:asciiTheme="majorHAnsi" w:hAnsiTheme="majorHAnsi"/>
                <w:sz w:val="20"/>
              </w:rPr>
            </w:pPr>
            <w:r>
              <w:rPr>
                <w:rFonts w:asciiTheme="majorHAnsi" w:hAnsiTheme="majorHAnsi"/>
                <w:sz w:val="20"/>
              </w:rPr>
              <w:t>Teaching and learning policy</w:t>
            </w:r>
          </w:p>
          <w:p w:rsidR="00F43D6E" w:rsidRDefault="00B941BD" w:rsidP="00B941BD">
            <w:pPr>
              <w:pStyle w:val="ListParagraph"/>
              <w:numPr>
                <w:ilvl w:val="0"/>
                <w:numId w:val="10"/>
              </w:numPr>
              <w:jc w:val="both"/>
              <w:rPr>
                <w:rFonts w:asciiTheme="majorHAnsi" w:hAnsiTheme="majorHAnsi"/>
                <w:sz w:val="20"/>
              </w:rPr>
            </w:pPr>
            <w:r>
              <w:rPr>
                <w:rFonts w:asciiTheme="majorHAnsi" w:hAnsiTheme="majorHAnsi"/>
                <w:sz w:val="20"/>
              </w:rPr>
              <w:t>Admissions policy</w:t>
            </w:r>
            <w:r w:rsidR="00F43D6E">
              <w:rPr>
                <w:rFonts w:asciiTheme="majorHAnsi" w:hAnsiTheme="majorHAnsi"/>
                <w:sz w:val="20"/>
              </w:rPr>
              <w:t xml:space="preserve"> </w:t>
            </w:r>
          </w:p>
          <w:p w:rsidR="00F43D6E" w:rsidRDefault="00F43D6E" w:rsidP="00B941BD">
            <w:pPr>
              <w:pStyle w:val="ListParagraph"/>
              <w:numPr>
                <w:ilvl w:val="0"/>
                <w:numId w:val="10"/>
              </w:numPr>
              <w:jc w:val="both"/>
              <w:rPr>
                <w:rFonts w:asciiTheme="majorHAnsi" w:hAnsiTheme="majorHAnsi"/>
                <w:sz w:val="20"/>
              </w:rPr>
            </w:pPr>
            <w:r>
              <w:rPr>
                <w:rFonts w:asciiTheme="majorHAnsi" w:hAnsiTheme="majorHAnsi"/>
                <w:sz w:val="20"/>
              </w:rPr>
              <w:t>Equal opportunities policy</w:t>
            </w:r>
          </w:p>
          <w:p w:rsidR="001D6EBE" w:rsidRDefault="00F43D6E" w:rsidP="00B941BD">
            <w:pPr>
              <w:pStyle w:val="ListParagraph"/>
              <w:numPr>
                <w:ilvl w:val="0"/>
                <w:numId w:val="10"/>
              </w:numPr>
              <w:jc w:val="both"/>
              <w:rPr>
                <w:rFonts w:asciiTheme="majorHAnsi" w:hAnsiTheme="majorHAnsi"/>
                <w:sz w:val="20"/>
              </w:rPr>
            </w:pPr>
            <w:r>
              <w:rPr>
                <w:rFonts w:asciiTheme="majorHAnsi" w:hAnsiTheme="majorHAnsi"/>
                <w:sz w:val="20"/>
              </w:rPr>
              <w:t xml:space="preserve">Assessment </w:t>
            </w:r>
            <w:r w:rsidR="001D6EBE">
              <w:rPr>
                <w:rFonts w:asciiTheme="majorHAnsi" w:hAnsiTheme="majorHAnsi"/>
                <w:sz w:val="20"/>
              </w:rPr>
              <w:t xml:space="preserve">and marking </w:t>
            </w:r>
            <w:r>
              <w:rPr>
                <w:rFonts w:asciiTheme="majorHAnsi" w:hAnsiTheme="majorHAnsi"/>
                <w:sz w:val="20"/>
              </w:rPr>
              <w:t>policy</w:t>
            </w:r>
          </w:p>
          <w:p w:rsidR="00396D2F" w:rsidRPr="00B941BD" w:rsidRDefault="001D6EBE" w:rsidP="00B941BD">
            <w:pPr>
              <w:pStyle w:val="ListParagraph"/>
              <w:numPr>
                <w:ilvl w:val="0"/>
                <w:numId w:val="10"/>
              </w:numPr>
              <w:jc w:val="both"/>
              <w:rPr>
                <w:rFonts w:asciiTheme="majorHAnsi" w:hAnsiTheme="majorHAnsi"/>
                <w:sz w:val="20"/>
              </w:rPr>
            </w:pPr>
            <w:r>
              <w:rPr>
                <w:rFonts w:asciiTheme="majorHAnsi" w:hAnsiTheme="majorHAnsi"/>
                <w:sz w:val="20"/>
              </w:rPr>
              <w:t>Medical needs policy</w:t>
            </w:r>
          </w:p>
        </w:tc>
      </w:tr>
      <w:tr w:rsidR="00396D2F">
        <w:tc>
          <w:tcPr>
            <w:tcW w:w="8516" w:type="dxa"/>
            <w:shd w:val="solid" w:color="CCFFCC" w:fill="auto"/>
          </w:tcPr>
          <w:p w:rsidR="00396D2F" w:rsidRDefault="003E3CCA" w:rsidP="006B7435">
            <w:pPr>
              <w:rPr>
                <w:rFonts w:asciiTheme="majorHAnsi" w:hAnsiTheme="majorHAnsi"/>
                <w:sz w:val="20"/>
              </w:rPr>
            </w:pPr>
            <w:r>
              <w:rPr>
                <w:rFonts w:asciiTheme="majorHAnsi" w:hAnsiTheme="majorHAnsi"/>
                <w:sz w:val="20"/>
              </w:rPr>
              <w:t>8. How do we support transition?</w:t>
            </w:r>
          </w:p>
        </w:tc>
      </w:tr>
      <w:tr w:rsidR="00396D2F">
        <w:tc>
          <w:tcPr>
            <w:tcW w:w="8516" w:type="dxa"/>
            <w:shd w:val="clear" w:color="auto" w:fill="auto"/>
          </w:tcPr>
          <w:p w:rsidR="003E3CCA" w:rsidRDefault="003E3CCA" w:rsidP="003E3CCA">
            <w:pPr>
              <w:pStyle w:val="ListParagraph"/>
              <w:numPr>
                <w:ilvl w:val="0"/>
                <w:numId w:val="12"/>
              </w:numPr>
              <w:rPr>
                <w:rFonts w:asciiTheme="majorHAnsi" w:hAnsiTheme="majorHAnsi"/>
                <w:sz w:val="20"/>
              </w:rPr>
            </w:pPr>
            <w:r>
              <w:rPr>
                <w:rFonts w:asciiTheme="majorHAnsi" w:hAnsiTheme="majorHAnsi"/>
                <w:sz w:val="20"/>
              </w:rPr>
              <w:t>We have excellent links with pre-school providers and the EYFS staff closely liaise with them</w:t>
            </w:r>
            <w:r w:rsidR="00D27063">
              <w:rPr>
                <w:rFonts w:asciiTheme="majorHAnsi" w:hAnsiTheme="majorHAnsi"/>
                <w:sz w:val="20"/>
              </w:rPr>
              <w:t>.</w:t>
            </w:r>
          </w:p>
          <w:p w:rsidR="003E3CCA" w:rsidRDefault="003E3CCA" w:rsidP="003E3CCA">
            <w:pPr>
              <w:pStyle w:val="ListParagraph"/>
              <w:numPr>
                <w:ilvl w:val="0"/>
                <w:numId w:val="12"/>
              </w:numPr>
              <w:rPr>
                <w:rFonts w:asciiTheme="majorHAnsi" w:hAnsiTheme="majorHAnsi"/>
                <w:sz w:val="20"/>
              </w:rPr>
            </w:pPr>
            <w:r>
              <w:rPr>
                <w:rFonts w:asciiTheme="majorHAnsi" w:hAnsiTheme="majorHAnsi"/>
                <w:sz w:val="20"/>
              </w:rPr>
              <w:t>In the summer term, the teaching staff visit pre-schools to meet and observe children who will start school in the next academic year.</w:t>
            </w:r>
          </w:p>
          <w:p w:rsidR="003E3CCA" w:rsidRDefault="003E3CCA" w:rsidP="003E3CCA">
            <w:pPr>
              <w:pStyle w:val="ListParagraph"/>
              <w:numPr>
                <w:ilvl w:val="0"/>
                <w:numId w:val="12"/>
              </w:numPr>
              <w:rPr>
                <w:rFonts w:asciiTheme="majorHAnsi" w:hAnsiTheme="majorHAnsi"/>
                <w:sz w:val="20"/>
              </w:rPr>
            </w:pPr>
            <w:r>
              <w:rPr>
                <w:rFonts w:asciiTheme="majorHAnsi" w:hAnsiTheme="majorHAnsi"/>
                <w:sz w:val="20"/>
              </w:rPr>
              <w:t>The children have the opportunity to visit the school on four consecutive weeks in the summer term.</w:t>
            </w:r>
          </w:p>
          <w:p w:rsidR="003E3CCA" w:rsidRDefault="003E3CCA" w:rsidP="003E3CCA">
            <w:pPr>
              <w:pStyle w:val="ListParagraph"/>
              <w:numPr>
                <w:ilvl w:val="0"/>
                <w:numId w:val="12"/>
              </w:numPr>
              <w:rPr>
                <w:rFonts w:asciiTheme="majorHAnsi" w:hAnsiTheme="majorHAnsi"/>
                <w:sz w:val="20"/>
              </w:rPr>
            </w:pPr>
            <w:r>
              <w:rPr>
                <w:rFonts w:asciiTheme="majorHAnsi" w:hAnsiTheme="majorHAnsi"/>
                <w:sz w:val="20"/>
              </w:rPr>
              <w:t>Further meetings are arranged with parents, whose children may have SEN.</w:t>
            </w:r>
          </w:p>
          <w:p w:rsidR="00464142" w:rsidRDefault="003E3CCA" w:rsidP="00D27063">
            <w:pPr>
              <w:pStyle w:val="ListParagraph"/>
              <w:numPr>
                <w:ilvl w:val="0"/>
                <w:numId w:val="12"/>
              </w:numPr>
              <w:rPr>
                <w:rFonts w:asciiTheme="majorHAnsi" w:hAnsiTheme="majorHAnsi"/>
                <w:sz w:val="20"/>
              </w:rPr>
            </w:pPr>
            <w:r>
              <w:rPr>
                <w:rFonts w:asciiTheme="majorHAnsi" w:hAnsiTheme="majorHAnsi"/>
                <w:sz w:val="20"/>
              </w:rPr>
              <w:t xml:space="preserve">We also work closely with the High Schools within the cluster (through </w:t>
            </w:r>
            <w:proofErr w:type="spellStart"/>
            <w:r>
              <w:rPr>
                <w:rFonts w:asciiTheme="majorHAnsi" w:hAnsiTheme="majorHAnsi"/>
                <w:sz w:val="20"/>
              </w:rPr>
              <w:t>SENCo</w:t>
            </w:r>
            <w:proofErr w:type="spellEnd"/>
            <w:r>
              <w:rPr>
                <w:rFonts w:asciiTheme="majorHAnsi" w:hAnsiTheme="majorHAnsi"/>
                <w:sz w:val="20"/>
              </w:rPr>
              <w:t xml:space="preserve"> meetings)</w:t>
            </w:r>
            <w:r w:rsidR="00D27063">
              <w:rPr>
                <w:rFonts w:asciiTheme="majorHAnsi" w:hAnsiTheme="majorHAnsi"/>
                <w:sz w:val="20"/>
              </w:rPr>
              <w:t>, and we are committed to ensuring</w:t>
            </w:r>
            <w:r>
              <w:rPr>
                <w:rFonts w:asciiTheme="majorHAnsi" w:hAnsiTheme="majorHAnsi"/>
                <w:sz w:val="20"/>
              </w:rPr>
              <w:t xml:space="preserve"> a smooth transition into Year Seven. </w:t>
            </w:r>
          </w:p>
          <w:p w:rsidR="00464142" w:rsidRDefault="00D27063" w:rsidP="00D27063">
            <w:pPr>
              <w:pStyle w:val="ListParagraph"/>
              <w:numPr>
                <w:ilvl w:val="0"/>
                <w:numId w:val="12"/>
              </w:numPr>
              <w:rPr>
                <w:rFonts w:asciiTheme="majorHAnsi" w:hAnsiTheme="majorHAnsi"/>
                <w:sz w:val="20"/>
              </w:rPr>
            </w:pPr>
            <w:r>
              <w:rPr>
                <w:rFonts w:asciiTheme="majorHAnsi" w:hAnsiTheme="majorHAnsi"/>
                <w:sz w:val="20"/>
              </w:rPr>
              <w:t xml:space="preserve">The class teacher and the </w:t>
            </w:r>
            <w:proofErr w:type="spellStart"/>
            <w:r>
              <w:rPr>
                <w:rFonts w:asciiTheme="majorHAnsi" w:hAnsiTheme="majorHAnsi"/>
                <w:sz w:val="20"/>
              </w:rPr>
              <w:t>SENDCo</w:t>
            </w:r>
            <w:proofErr w:type="spellEnd"/>
            <w:r>
              <w:rPr>
                <w:rFonts w:asciiTheme="majorHAnsi" w:hAnsiTheme="majorHAnsi"/>
                <w:sz w:val="20"/>
              </w:rPr>
              <w:t xml:space="preserve"> of the High school will meet to </w:t>
            </w:r>
            <w:r w:rsidRPr="00D27063">
              <w:rPr>
                <w:rFonts w:asciiTheme="majorHAnsi" w:hAnsiTheme="majorHAnsi"/>
                <w:sz w:val="20"/>
              </w:rPr>
              <w:t xml:space="preserve">discuss your child’s strengths, interests and any additional needs they may have.  </w:t>
            </w:r>
          </w:p>
          <w:p w:rsidR="00464142" w:rsidRDefault="00D27063" w:rsidP="00D27063">
            <w:pPr>
              <w:pStyle w:val="ListParagraph"/>
              <w:numPr>
                <w:ilvl w:val="0"/>
                <w:numId w:val="12"/>
              </w:numPr>
              <w:rPr>
                <w:rFonts w:asciiTheme="majorHAnsi" w:hAnsiTheme="majorHAnsi"/>
                <w:sz w:val="20"/>
              </w:rPr>
            </w:pPr>
            <w:r w:rsidRPr="00D27063">
              <w:rPr>
                <w:rFonts w:asciiTheme="majorHAnsi" w:hAnsiTheme="majorHAnsi"/>
                <w:sz w:val="20"/>
              </w:rPr>
              <w:t>They will share ways that those additional needs are being met, including what has worked well and what has not been so successful.</w:t>
            </w:r>
            <w:r w:rsidR="00A30E0D">
              <w:rPr>
                <w:rFonts w:asciiTheme="majorHAnsi" w:hAnsiTheme="majorHAnsi"/>
                <w:sz w:val="20"/>
              </w:rPr>
              <w:t xml:space="preserve"> </w:t>
            </w:r>
          </w:p>
          <w:p w:rsidR="00464142" w:rsidRDefault="00464142" w:rsidP="00D27063">
            <w:pPr>
              <w:pStyle w:val="ListParagraph"/>
              <w:numPr>
                <w:ilvl w:val="0"/>
                <w:numId w:val="12"/>
              </w:numPr>
              <w:rPr>
                <w:rFonts w:asciiTheme="majorHAnsi" w:hAnsiTheme="majorHAnsi"/>
                <w:sz w:val="20"/>
              </w:rPr>
            </w:pPr>
            <w:r>
              <w:rPr>
                <w:rFonts w:asciiTheme="majorHAnsi" w:hAnsiTheme="majorHAnsi"/>
                <w:sz w:val="20"/>
              </w:rPr>
              <w:t>All relevant records will be passed on to the receiving school.</w:t>
            </w:r>
          </w:p>
          <w:p w:rsidR="00396D2F" w:rsidRPr="003E3CCA" w:rsidRDefault="00464142" w:rsidP="00D27063">
            <w:pPr>
              <w:pStyle w:val="ListParagraph"/>
              <w:numPr>
                <w:ilvl w:val="0"/>
                <w:numId w:val="12"/>
              </w:numPr>
              <w:rPr>
                <w:rFonts w:asciiTheme="majorHAnsi" w:hAnsiTheme="majorHAnsi"/>
                <w:sz w:val="20"/>
              </w:rPr>
            </w:pPr>
            <w:r>
              <w:rPr>
                <w:rFonts w:asciiTheme="majorHAnsi" w:hAnsiTheme="majorHAnsi"/>
                <w:sz w:val="20"/>
              </w:rPr>
              <w:t>T</w:t>
            </w:r>
            <w:r w:rsidR="003E3CCA">
              <w:rPr>
                <w:rFonts w:asciiTheme="majorHAnsi" w:hAnsiTheme="majorHAnsi"/>
                <w:sz w:val="20"/>
              </w:rPr>
              <w:t>he transition visits are tailored to the individual child</w:t>
            </w:r>
            <w:r w:rsidR="00A30E0D">
              <w:rPr>
                <w:rFonts w:asciiTheme="majorHAnsi" w:hAnsiTheme="majorHAnsi"/>
                <w:sz w:val="20"/>
              </w:rPr>
              <w:t xml:space="preserve"> e</w:t>
            </w:r>
            <w:r w:rsidR="009F5EE6">
              <w:rPr>
                <w:rFonts w:asciiTheme="majorHAnsi" w:hAnsiTheme="majorHAnsi"/>
                <w:sz w:val="20"/>
              </w:rPr>
              <w:t>.</w:t>
            </w:r>
            <w:r w:rsidR="00A30E0D">
              <w:rPr>
                <w:rFonts w:asciiTheme="majorHAnsi" w:hAnsiTheme="majorHAnsi"/>
                <w:sz w:val="20"/>
              </w:rPr>
              <w:t>g</w:t>
            </w:r>
            <w:r w:rsidR="009F5EE6">
              <w:rPr>
                <w:rFonts w:asciiTheme="majorHAnsi" w:hAnsiTheme="majorHAnsi"/>
                <w:sz w:val="20"/>
              </w:rPr>
              <w:t>.</w:t>
            </w:r>
            <w:r w:rsidR="00A30E0D">
              <w:rPr>
                <w:rFonts w:asciiTheme="majorHAnsi" w:hAnsiTheme="majorHAnsi"/>
                <w:sz w:val="20"/>
              </w:rPr>
              <w:t xml:space="preserve"> they may attend extra sessions at their new school in the summer holidays.</w:t>
            </w:r>
          </w:p>
        </w:tc>
      </w:tr>
      <w:tr w:rsidR="00D27063">
        <w:tc>
          <w:tcPr>
            <w:tcW w:w="8516" w:type="dxa"/>
            <w:shd w:val="solid" w:color="CCFFCC" w:fill="auto"/>
          </w:tcPr>
          <w:p w:rsidR="00D27063" w:rsidRPr="00D27063" w:rsidRDefault="00D27063" w:rsidP="00D27063">
            <w:pPr>
              <w:rPr>
                <w:rFonts w:asciiTheme="majorHAnsi" w:hAnsiTheme="majorHAnsi"/>
                <w:sz w:val="20"/>
              </w:rPr>
            </w:pPr>
            <w:r>
              <w:rPr>
                <w:rFonts w:asciiTheme="majorHAnsi" w:hAnsiTheme="majorHAnsi"/>
                <w:sz w:val="20"/>
              </w:rPr>
              <w:t>9. How is SEN funded?</w:t>
            </w:r>
          </w:p>
        </w:tc>
      </w:tr>
      <w:tr w:rsidR="00D27063">
        <w:tc>
          <w:tcPr>
            <w:tcW w:w="8516" w:type="dxa"/>
            <w:shd w:val="clear" w:color="auto" w:fill="auto"/>
          </w:tcPr>
          <w:p w:rsidR="00D27063" w:rsidRDefault="00D27063" w:rsidP="00D27063">
            <w:pPr>
              <w:pStyle w:val="ListParagraph"/>
              <w:numPr>
                <w:ilvl w:val="0"/>
                <w:numId w:val="13"/>
              </w:numPr>
              <w:rPr>
                <w:rFonts w:asciiTheme="majorHAnsi" w:hAnsiTheme="majorHAnsi"/>
                <w:sz w:val="20"/>
              </w:rPr>
            </w:pPr>
            <w:r w:rsidRPr="00D27063">
              <w:rPr>
                <w:rFonts w:asciiTheme="majorHAnsi" w:hAnsiTheme="majorHAnsi"/>
                <w:sz w:val="20"/>
              </w:rPr>
              <w:t xml:space="preserve">Funding comes directly from the LA to the school to support </w:t>
            </w:r>
            <w:r>
              <w:rPr>
                <w:rFonts w:asciiTheme="majorHAnsi" w:hAnsiTheme="majorHAnsi"/>
                <w:sz w:val="20"/>
              </w:rPr>
              <w:t>the needs of learners with SEN.</w:t>
            </w:r>
          </w:p>
          <w:p w:rsidR="00D27063" w:rsidRDefault="00D27063" w:rsidP="00D27063">
            <w:pPr>
              <w:pStyle w:val="ListParagraph"/>
              <w:numPr>
                <w:ilvl w:val="0"/>
                <w:numId w:val="13"/>
              </w:numPr>
              <w:rPr>
                <w:rFonts w:asciiTheme="majorHAnsi" w:hAnsiTheme="majorHAnsi"/>
                <w:sz w:val="20"/>
              </w:rPr>
            </w:pPr>
            <w:r w:rsidRPr="00D27063">
              <w:rPr>
                <w:rFonts w:asciiTheme="majorHAnsi" w:hAnsiTheme="majorHAnsi"/>
                <w:sz w:val="20"/>
              </w:rPr>
              <w:t xml:space="preserve">The cluster also receives funding from the LA which is distributed as ‘top-up’ funding for learners who require support that exceeds that available to the school. </w:t>
            </w:r>
          </w:p>
          <w:p w:rsidR="00D27063" w:rsidRDefault="00D27063" w:rsidP="00D27063">
            <w:pPr>
              <w:pStyle w:val="ListParagraph"/>
              <w:numPr>
                <w:ilvl w:val="0"/>
                <w:numId w:val="13"/>
              </w:numPr>
              <w:rPr>
                <w:rFonts w:asciiTheme="majorHAnsi" w:hAnsiTheme="majorHAnsi"/>
                <w:sz w:val="20"/>
              </w:rPr>
            </w:pPr>
            <w:r w:rsidRPr="00D27063">
              <w:rPr>
                <w:rFonts w:asciiTheme="majorHAnsi" w:hAnsiTheme="majorHAnsi"/>
                <w:sz w:val="20"/>
              </w:rPr>
              <w:t>Each school in the cluster applies for funding for individual ch</w:t>
            </w:r>
            <w:r>
              <w:rPr>
                <w:rFonts w:asciiTheme="majorHAnsi" w:hAnsiTheme="majorHAnsi"/>
                <w:sz w:val="20"/>
              </w:rPr>
              <w:t>ildren according to their need.</w:t>
            </w:r>
          </w:p>
          <w:p w:rsidR="00D27063" w:rsidRDefault="00D27063" w:rsidP="00D27063">
            <w:pPr>
              <w:pStyle w:val="ListParagraph"/>
              <w:numPr>
                <w:ilvl w:val="0"/>
                <w:numId w:val="13"/>
              </w:numPr>
              <w:rPr>
                <w:rFonts w:asciiTheme="majorHAnsi" w:hAnsiTheme="majorHAnsi"/>
                <w:sz w:val="20"/>
              </w:rPr>
            </w:pPr>
            <w:r w:rsidRPr="00D27063">
              <w:rPr>
                <w:rFonts w:asciiTheme="majorHAnsi" w:hAnsiTheme="majorHAnsi"/>
                <w:sz w:val="20"/>
              </w:rPr>
              <w:t xml:space="preserve">The total amount of ‘top up’ funding we received for </w:t>
            </w:r>
            <w:r w:rsidRPr="009F5EE6">
              <w:rPr>
                <w:rFonts w:asciiTheme="majorHAnsi" w:hAnsiTheme="majorHAnsi"/>
                <w:sz w:val="20"/>
              </w:rPr>
              <w:t>2015</w:t>
            </w:r>
            <w:r w:rsidR="009F5EE6">
              <w:rPr>
                <w:rFonts w:asciiTheme="majorHAnsi" w:hAnsiTheme="majorHAnsi"/>
                <w:sz w:val="20"/>
              </w:rPr>
              <w:t>/2016</w:t>
            </w:r>
            <w:r w:rsidRPr="009F5EE6">
              <w:rPr>
                <w:rFonts w:asciiTheme="majorHAnsi" w:hAnsiTheme="majorHAnsi"/>
                <w:sz w:val="20"/>
              </w:rPr>
              <w:t xml:space="preserve"> is £7940.</w:t>
            </w:r>
            <w:r w:rsidRPr="00D27063">
              <w:rPr>
                <w:rFonts w:asciiTheme="majorHAnsi" w:hAnsiTheme="majorHAnsi"/>
                <w:sz w:val="20"/>
              </w:rPr>
              <w:t xml:space="preserve"> </w:t>
            </w:r>
          </w:p>
          <w:p w:rsidR="009F5EE6" w:rsidRDefault="00D27063" w:rsidP="00D27063">
            <w:pPr>
              <w:pStyle w:val="ListParagraph"/>
              <w:numPr>
                <w:ilvl w:val="0"/>
                <w:numId w:val="13"/>
              </w:numPr>
              <w:rPr>
                <w:rFonts w:asciiTheme="majorHAnsi" w:hAnsiTheme="majorHAnsi"/>
                <w:sz w:val="20"/>
              </w:rPr>
            </w:pPr>
            <w:r w:rsidRPr="00D27063">
              <w:rPr>
                <w:rFonts w:asciiTheme="majorHAnsi" w:hAnsiTheme="majorHAnsi"/>
                <w:sz w:val="20"/>
              </w:rPr>
              <w:t xml:space="preserve">All cluster schools work together have an agreed ‘Wymondham Cluster SEND Policy’ as well </w:t>
            </w:r>
            <w:r w:rsidRPr="00D27063">
              <w:rPr>
                <w:rFonts w:asciiTheme="majorHAnsi" w:hAnsiTheme="majorHAnsi"/>
                <w:sz w:val="20"/>
              </w:rPr>
              <w:lastRenderedPageBreak/>
              <w:t>as a ‘Wymondham Cluster SEND Funding Application Guidance’</w:t>
            </w:r>
          </w:p>
          <w:p w:rsidR="009F5EE6" w:rsidRDefault="009F5EE6" w:rsidP="009F5EE6">
            <w:pPr>
              <w:rPr>
                <w:rFonts w:asciiTheme="majorHAnsi" w:hAnsiTheme="majorHAnsi"/>
                <w:sz w:val="20"/>
              </w:rPr>
            </w:pPr>
          </w:p>
          <w:p w:rsidR="009F5EE6" w:rsidRDefault="009F5EE6" w:rsidP="009F5EE6">
            <w:pPr>
              <w:rPr>
                <w:rFonts w:asciiTheme="majorHAnsi" w:hAnsiTheme="majorHAnsi"/>
                <w:sz w:val="20"/>
              </w:rPr>
            </w:pPr>
          </w:p>
          <w:p w:rsidR="00D27063" w:rsidRPr="009F5EE6" w:rsidRDefault="00D27063" w:rsidP="009F5EE6">
            <w:pPr>
              <w:rPr>
                <w:rFonts w:asciiTheme="majorHAnsi" w:hAnsiTheme="majorHAnsi"/>
                <w:sz w:val="20"/>
              </w:rPr>
            </w:pPr>
          </w:p>
        </w:tc>
      </w:tr>
      <w:tr w:rsidR="00A30E0D">
        <w:tc>
          <w:tcPr>
            <w:tcW w:w="8516" w:type="dxa"/>
            <w:shd w:val="solid" w:color="CCFFCC" w:fill="auto"/>
          </w:tcPr>
          <w:p w:rsidR="00A30E0D" w:rsidRPr="00A30E0D" w:rsidRDefault="00A30E0D" w:rsidP="00A30E0D">
            <w:pPr>
              <w:rPr>
                <w:rFonts w:asciiTheme="majorHAnsi" w:hAnsiTheme="majorHAnsi"/>
                <w:sz w:val="20"/>
              </w:rPr>
            </w:pPr>
            <w:r>
              <w:rPr>
                <w:rFonts w:asciiTheme="majorHAnsi" w:hAnsiTheme="majorHAnsi"/>
                <w:sz w:val="20"/>
              </w:rPr>
              <w:lastRenderedPageBreak/>
              <w:t>10. Have your say</w:t>
            </w:r>
          </w:p>
        </w:tc>
      </w:tr>
      <w:tr w:rsidR="00A30E0D">
        <w:tc>
          <w:tcPr>
            <w:tcW w:w="8516" w:type="dxa"/>
            <w:shd w:val="clear" w:color="auto" w:fill="auto"/>
          </w:tcPr>
          <w:p w:rsidR="00A30E0D" w:rsidRPr="00A30E0D" w:rsidRDefault="00A30E0D" w:rsidP="00A30E0D">
            <w:pPr>
              <w:rPr>
                <w:rFonts w:asciiTheme="majorHAnsi" w:hAnsiTheme="majorHAnsi"/>
                <w:sz w:val="20"/>
              </w:rPr>
            </w:pPr>
            <w:proofErr w:type="spellStart"/>
            <w:r w:rsidRPr="00A30E0D">
              <w:rPr>
                <w:rFonts w:asciiTheme="majorHAnsi" w:hAnsiTheme="majorHAnsi"/>
                <w:sz w:val="20"/>
              </w:rPr>
              <w:t>Wreningham</w:t>
            </w:r>
            <w:proofErr w:type="spellEnd"/>
            <w:r w:rsidRPr="00A30E0D">
              <w:rPr>
                <w:rFonts w:asciiTheme="majorHAnsi" w:hAnsiTheme="majorHAnsi"/>
                <w:sz w:val="20"/>
              </w:rPr>
              <w:t xml:space="preserve"> VC Primary is in the heart of our community. We can shape and develop provision for all of our learners ensuring achievement for all. This SEND report declares our annual offer to learners with SEND, but to be effective it needs the views of all parents /</w:t>
            </w:r>
            <w:proofErr w:type="spellStart"/>
            <w:r w:rsidRPr="00A30E0D">
              <w:rPr>
                <w:rFonts w:asciiTheme="majorHAnsi" w:hAnsiTheme="majorHAnsi"/>
                <w:sz w:val="20"/>
              </w:rPr>
              <w:t>carers</w:t>
            </w:r>
            <w:proofErr w:type="spellEnd"/>
            <w:r w:rsidRPr="00A30E0D">
              <w:rPr>
                <w:rFonts w:asciiTheme="majorHAnsi" w:hAnsiTheme="majorHAnsi"/>
                <w:sz w:val="20"/>
              </w:rPr>
              <w:t xml:space="preserve">, learners, staff and governors. Please engage fully with us to ‘assess, plan, do and review’ provision for SEN. </w:t>
            </w:r>
          </w:p>
          <w:p w:rsidR="00A30E0D" w:rsidRPr="00A30E0D" w:rsidRDefault="00A30E0D" w:rsidP="00A30E0D">
            <w:pPr>
              <w:rPr>
                <w:rFonts w:asciiTheme="majorHAnsi" w:hAnsiTheme="majorHAnsi"/>
                <w:sz w:val="20"/>
              </w:rPr>
            </w:pPr>
          </w:p>
          <w:p w:rsidR="009F5EE6" w:rsidRDefault="00A30E0D" w:rsidP="00A30E0D">
            <w:pPr>
              <w:rPr>
                <w:rFonts w:asciiTheme="majorHAnsi" w:hAnsiTheme="majorHAnsi"/>
                <w:sz w:val="20"/>
              </w:rPr>
            </w:pPr>
            <w:r w:rsidRPr="00A30E0D">
              <w:rPr>
                <w:rFonts w:asciiTheme="majorHAnsi" w:hAnsiTheme="majorHAnsi"/>
                <w:sz w:val="20"/>
              </w:rPr>
              <w:t xml:space="preserve">If you have any comments relating to the provision offered by the school, please contact </w:t>
            </w:r>
            <w:proofErr w:type="spellStart"/>
            <w:r w:rsidRPr="00A30E0D">
              <w:rPr>
                <w:rFonts w:asciiTheme="majorHAnsi" w:hAnsiTheme="majorHAnsi"/>
                <w:sz w:val="20"/>
              </w:rPr>
              <w:t>Ms</w:t>
            </w:r>
            <w:proofErr w:type="spellEnd"/>
            <w:r w:rsidRPr="00A30E0D">
              <w:rPr>
                <w:rFonts w:asciiTheme="majorHAnsi" w:hAnsiTheme="majorHAnsi"/>
                <w:sz w:val="20"/>
              </w:rPr>
              <w:t xml:space="preserve"> Leader (</w:t>
            </w:r>
            <w:proofErr w:type="spellStart"/>
            <w:r w:rsidRPr="00A30E0D">
              <w:rPr>
                <w:rFonts w:asciiTheme="majorHAnsi" w:hAnsiTheme="majorHAnsi"/>
                <w:sz w:val="20"/>
              </w:rPr>
              <w:t>SENDCo</w:t>
            </w:r>
            <w:proofErr w:type="spellEnd"/>
            <w:r w:rsidRPr="00A30E0D">
              <w:rPr>
                <w:rFonts w:asciiTheme="majorHAnsi" w:hAnsiTheme="majorHAnsi"/>
                <w:sz w:val="20"/>
              </w:rPr>
              <w:t xml:space="preserve">) at </w:t>
            </w:r>
            <w:hyperlink r:id="rId5" w:history="1">
              <w:r w:rsidRPr="00A30E0D">
                <w:rPr>
                  <w:rStyle w:val="Hyperlink"/>
                  <w:rFonts w:asciiTheme="majorHAnsi" w:hAnsiTheme="majorHAnsi"/>
                  <w:sz w:val="20"/>
                </w:rPr>
                <w:t>office@wreningham.norfolk.sch.uk</w:t>
              </w:r>
            </w:hyperlink>
          </w:p>
          <w:p w:rsidR="00A30E0D" w:rsidRPr="00EC2701" w:rsidRDefault="00A30E0D" w:rsidP="00EC2701">
            <w:pPr>
              <w:rPr>
                <w:rFonts w:asciiTheme="majorHAnsi" w:hAnsiTheme="majorHAnsi"/>
                <w:sz w:val="20"/>
              </w:rPr>
            </w:pPr>
          </w:p>
        </w:tc>
      </w:tr>
      <w:tr w:rsidR="009F5EE6">
        <w:tc>
          <w:tcPr>
            <w:tcW w:w="8516" w:type="dxa"/>
            <w:shd w:val="solid" w:color="CCFFCC" w:fill="auto"/>
          </w:tcPr>
          <w:p w:rsidR="009F5EE6" w:rsidRPr="00464142" w:rsidRDefault="004576DE" w:rsidP="00464142">
            <w:pPr>
              <w:rPr>
                <w:rFonts w:asciiTheme="majorHAnsi" w:hAnsiTheme="majorHAnsi"/>
                <w:sz w:val="20"/>
              </w:rPr>
            </w:pPr>
            <w:r>
              <w:rPr>
                <w:rFonts w:asciiTheme="majorHAnsi" w:hAnsiTheme="majorHAnsi"/>
                <w:sz w:val="20"/>
              </w:rPr>
              <w:t>11. What other opportunities are there for learning?</w:t>
            </w:r>
          </w:p>
        </w:tc>
      </w:tr>
      <w:tr w:rsidR="00464142">
        <w:tc>
          <w:tcPr>
            <w:tcW w:w="8516" w:type="dxa"/>
            <w:shd w:val="clear" w:color="auto" w:fill="auto"/>
          </w:tcPr>
          <w:p w:rsidR="00464142" w:rsidRDefault="00464142" w:rsidP="00464142">
            <w:pPr>
              <w:rPr>
                <w:rFonts w:asciiTheme="majorHAnsi" w:hAnsiTheme="majorHAnsi"/>
                <w:sz w:val="20"/>
              </w:rPr>
            </w:pPr>
            <w:r w:rsidRPr="00464142">
              <w:rPr>
                <w:rFonts w:asciiTheme="majorHAnsi" w:hAnsiTheme="majorHAnsi"/>
                <w:sz w:val="20"/>
              </w:rPr>
              <w:t>All learners should have the opportunity to access extra-curricular activities. We are committed to making reasonable adjustments t</w:t>
            </w:r>
            <w:r>
              <w:rPr>
                <w:rFonts w:asciiTheme="majorHAnsi" w:hAnsiTheme="majorHAnsi"/>
                <w:sz w:val="20"/>
              </w:rPr>
              <w:t>o ensure participation for all.</w:t>
            </w:r>
          </w:p>
          <w:p w:rsidR="00464142" w:rsidRPr="00464142" w:rsidRDefault="00464142" w:rsidP="00464142">
            <w:pPr>
              <w:rPr>
                <w:rFonts w:asciiTheme="majorHAnsi" w:hAnsiTheme="majorHAnsi"/>
                <w:sz w:val="20"/>
              </w:rPr>
            </w:pPr>
          </w:p>
          <w:p w:rsidR="00464142" w:rsidRPr="00464142" w:rsidRDefault="00464142" w:rsidP="00464142">
            <w:pPr>
              <w:rPr>
                <w:rFonts w:asciiTheme="majorHAnsi" w:hAnsiTheme="majorHAnsi"/>
                <w:b/>
                <w:sz w:val="20"/>
              </w:rPr>
            </w:pPr>
            <w:r w:rsidRPr="00464142">
              <w:rPr>
                <w:rFonts w:asciiTheme="majorHAnsi" w:hAnsiTheme="majorHAnsi"/>
                <w:b/>
                <w:sz w:val="20"/>
              </w:rPr>
              <w:t xml:space="preserve">At </w:t>
            </w:r>
            <w:proofErr w:type="spellStart"/>
            <w:r w:rsidRPr="00464142">
              <w:rPr>
                <w:rFonts w:asciiTheme="majorHAnsi" w:hAnsiTheme="majorHAnsi"/>
                <w:b/>
                <w:sz w:val="20"/>
              </w:rPr>
              <w:t>Wreningham</w:t>
            </w:r>
            <w:proofErr w:type="spellEnd"/>
            <w:r w:rsidRPr="00464142">
              <w:rPr>
                <w:rFonts w:asciiTheme="majorHAnsi" w:hAnsiTheme="majorHAnsi"/>
                <w:b/>
                <w:sz w:val="20"/>
              </w:rPr>
              <w:t xml:space="preserve"> VC Primary</w:t>
            </w:r>
          </w:p>
          <w:p w:rsidR="00464142" w:rsidRPr="00464142" w:rsidRDefault="00464142" w:rsidP="00464142">
            <w:pPr>
              <w:rPr>
                <w:rFonts w:asciiTheme="majorHAnsi" w:hAnsiTheme="majorHAnsi"/>
                <w:sz w:val="20"/>
              </w:rPr>
            </w:pPr>
            <w:r w:rsidRPr="00464142">
              <w:rPr>
                <w:rFonts w:asciiTheme="majorHAnsi" w:hAnsiTheme="majorHAnsi"/>
                <w:sz w:val="20"/>
              </w:rPr>
              <w:t>Football</w:t>
            </w:r>
          </w:p>
          <w:p w:rsidR="00464142" w:rsidRPr="00464142" w:rsidRDefault="00464142" w:rsidP="00464142">
            <w:pPr>
              <w:rPr>
                <w:rFonts w:asciiTheme="majorHAnsi" w:hAnsiTheme="majorHAnsi"/>
                <w:sz w:val="20"/>
              </w:rPr>
            </w:pPr>
            <w:r w:rsidRPr="00464142">
              <w:rPr>
                <w:rFonts w:asciiTheme="majorHAnsi" w:hAnsiTheme="majorHAnsi"/>
                <w:sz w:val="20"/>
              </w:rPr>
              <w:t>Drama</w:t>
            </w:r>
          </w:p>
          <w:p w:rsidR="00464142" w:rsidRPr="00464142" w:rsidRDefault="00464142" w:rsidP="00464142">
            <w:pPr>
              <w:rPr>
                <w:rFonts w:asciiTheme="majorHAnsi" w:hAnsiTheme="majorHAnsi"/>
                <w:sz w:val="20"/>
              </w:rPr>
            </w:pPr>
            <w:r w:rsidRPr="00464142">
              <w:rPr>
                <w:rFonts w:asciiTheme="majorHAnsi" w:hAnsiTheme="majorHAnsi"/>
                <w:sz w:val="20"/>
              </w:rPr>
              <w:t>Senior Sports KS2</w:t>
            </w:r>
          </w:p>
          <w:p w:rsidR="00464142" w:rsidRPr="00464142" w:rsidRDefault="00464142" w:rsidP="00464142">
            <w:pPr>
              <w:rPr>
                <w:rFonts w:asciiTheme="majorHAnsi" w:hAnsiTheme="majorHAnsi"/>
                <w:sz w:val="20"/>
              </w:rPr>
            </w:pPr>
            <w:r w:rsidRPr="00464142">
              <w:rPr>
                <w:rFonts w:asciiTheme="majorHAnsi" w:hAnsiTheme="majorHAnsi"/>
                <w:sz w:val="20"/>
              </w:rPr>
              <w:t>Infant</w:t>
            </w:r>
            <w:r w:rsidRPr="00464142">
              <w:rPr>
                <w:rStyle w:val="PageNumber"/>
                <w:rFonts w:asciiTheme="majorHAnsi" w:hAnsiTheme="majorHAnsi"/>
                <w:sz w:val="20"/>
              </w:rPr>
              <w:t xml:space="preserve"> Sports F/Stage &amp; KS1</w:t>
            </w:r>
          </w:p>
          <w:p w:rsidR="00464142" w:rsidRPr="00464142" w:rsidRDefault="00464142" w:rsidP="00464142">
            <w:pPr>
              <w:rPr>
                <w:rFonts w:asciiTheme="majorHAnsi" w:hAnsiTheme="majorHAnsi"/>
                <w:sz w:val="20"/>
              </w:rPr>
            </w:pPr>
            <w:r w:rsidRPr="00464142">
              <w:rPr>
                <w:rFonts w:asciiTheme="majorHAnsi" w:hAnsiTheme="majorHAnsi"/>
                <w:sz w:val="20"/>
              </w:rPr>
              <w:t>Computer programming</w:t>
            </w:r>
          </w:p>
          <w:p w:rsidR="00464142" w:rsidRPr="00464142" w:rsidRDefault="00464142" w:rsidP="00464142">
            <w:pPr>
              <w:rPr>
                <w:rFonts w:asciiTheme="majorHAnsi" w:hAnsiTheme="majorHAnsi"/>
                <w:sz w:val="20"/>
              </w:rPr>
            </w:pPr>
            <w:r w:rsidRPr="00464142">
              <w:rPr>
                <w:rFonts w:asciiTheme="majorHAnsi" w:hAnsiTheme="majorHAnsi"/>
                <w:sz w:val="20"/>
              </w:rPr>
              <w:t>Art Club</w:t>
            </w:r>
          </w:p>
          <w:p w:rsidR="00464142" w:rsidRPr="00464142" w:rsidRDefault="00464142" w:rsidP="00464142">
            <w:pPr>
              <w:rPr>
                <w:rFonts w:asciiTheme="majorHAnsi" w:hAnsiTheme="majorHAnsi"/>
                <w:sz w:val="20"/>
              </w:rPr>
            </w:pPr>
            <w:r w:rsidRPr="00464142">
              <w:rPr>
                <w:rFonts w:asciiTheme="majorHAnsi" w:hAnsiTheme="majorHAnsi"/>
                <w:sz w:val="20"/>
              </w:rPr>
              <w:t xml:space="preserve">Sewing </w:t>
            </w:r>
          </w:p>
          <w:p w:rsidR="00464142" w:rsidRPr="00464142" w:rsidRDefault="00464142" w:rsidP="00464142">
            <w:pPr>
              <w:rPr>
                <w:rFonts w:asciiTheme="majorHAnsi" w:hAnsiTheme="majorHAnsi"/>
                <w:sz w:val="20"/>
              </w:rPr>
            </w:pPr>
            <w:r w:rsidRPr="00464142">
              <w:rPr>
                <w:rFonts w:asciiTheme="majorHAnsi" w:hAnsiTheme="majorHAnsi"/>
                <w:sz w:val="20"/>
              </w:rPr>
              <w:t>Recorders</w:t>
            </w:r>
          </w:p>
          <w:p w:rsidR="00464142" w:rsidRPr="00464142" w:rsidRDefault="00464142" w:rsidP="00464142">
            <w:pPr>
              <w:rPr>
                <w:rFonts w:asciiTheme="majorHAnsi" w:hAnsiTheme="majorHAnsi"/>
                <w:sz w:val="20"/>
              </w:rPr>
            </w:pPr>
            <w:r w:rsidRPr="00464142">
              <w:rPr>
                <w:rFonts w:asciiTheme="majorHAnsi" w:hAnsiTheme="majorHAnsi"/>
                <w:sz w:val="20"/>
              </w:rPr>
              <w:t>Table tennis</w:t>
            </w:r>
          </w:p>
          <w:p w:rsidR="00464142" w:rsidRPr="00464142" w:rsidRDefault="00464142" w:rsidP="00464142">
            <w:pPr>
              <w:rPr>
                <w:rFonts w:asciiTheme="majorHAnsi" w:hAnsiTheme="majorHAnsi"/>
                <w:sz w:val="20"/>
              </w:rPr>
            </w:pPr>
            <w:r w:rsidRPr="00464142">
              <w:rPr>
                <w:rFonts w:asciiTheme="majorHAnsi" w:hAnsiTheme="majorHAnsi"/>
                <w:sz w:val="20"/>
              </w:rPr>
              <w:t>Netball</w:t>
            </w:r>
          </w:p>
          <w:p w:rsidR="00464142" w:rsidRPr="00464142" w:rsidRDefault="00464142" w:rsidP="00464142">
            <w:pPr>
              <w:rPr>
                <w:rFonts w:asciiTheme="majorHAnsi" w:hAnsiTheme="majorHAnsi"/>
                <w:sz w:val="20"/>
              </w:rPr>
            </w:pPr>
            <w:r w:rsidRPr="00464142">
              <w:rPr>
                <w:rFonts w:asciiTheme="majorHAnsi" w:hAnsiTheme="majorHAnsi"/>
                <w:sz w:val="20"/>
              </w:rPr>
              <w:t>Dance Club</w:t>
            </w:r>
          </w:p>
          <w:p w:rsidR="00464142" w:rsidRPr="00464142" w:rsidRDefault="00464142" w:rsidP="00464142">
            <w:pPr>
              <w:rPr>
                <w:rFonts w:asciiTheme="majorHAnsi" w:hAnsiTheme="majorHAnsi"/>
                <w:sz w:val="20"/>
              </w:rPr>
            </w:pPr>
            <w:r w:rsidRPr="00464142">
              <w:rPr>
                <w:rFonts w:asciiTheme="majorHAnsi" w:hAnsiTheme="majorHAnsi"/>
                <w:sz w:val="20"/>
              </w:rPr>
              <w:t>Tag Rugby</w:t>
            </w:r>
          </w:p>
          <w:p w:rsidR="00464142" w:rsidRPr="00464142" w:rsidRDefault="00464142" w:rsidP="00464142">
            <w:pPr>
              <w:rPr>
                <w:rFonts w:asciiTheme="majorHAnsi" w:hAnsiTheme="majorHAnsi"/>
                <w:sz w:val="20"/>
              </w:rPr>
            </w:pPr>
          </w:p>
          <w:p w:rsidR="00464142" w:rsidRPr="00464142" w:rsidRDefault="00464142" w:rsidP="00464142">
            <w:pPr>
              <w:rPr>
                <w:rFonts w:asciiTheme="majorHAnsi" w:hAnsiTheme="majorHAnsi"/>
                <w:b/>
                <w:sz w:val="20"/>
              </w:rPr>
            </w:pPr>
            <w:r w:rsidRPr="00464142">
              <w:rPr>
                <w:rFonts w:asciiTheme="majorHAnsi" w:hAnsiTheme="majorHAnsi"/>
                <w:b/>
                <w:sz w:val="20"/>
              </w:rPr>
              <w:t xml:space="preserve">In the Locality </w:t>
            </w:r>
          </w:p>
          <w:p w:rsidR="00464142" w:rsidRPr="00464142" w:rsidRDefault="00464142" w:rsidP="00464142">
            <w:pPr>
              <w:rPr>
                <w:rFonts w:asciiTheme="majorHAnsi" w:hAnsiTheme="majorHAnsi"/>
                <w:sz w:val="20"/>
              </w:rPr>
            </w:pPr>
            <w:r w:rsidRPr="00464142">
              <w:rPr>
                <w:rFonts w:asciiTheme="majorHAnsi" w:hAnsiTheme="majorHAnsi"/>
                <w:sz w:val="20"/>
              </w:rPr>
              <w:t>Jazz/street dance/contemporary</w:t>
            </w:r>
          </w:p>
          <w:p w:rsidR="00464142" w:rsidRPr="00464142" w:rsidRDefault="00464142" w:rsidP="00464142">
            <w:pPr>
              <w:rPr>
                <w:rFonts w:asciiTheme="majorHAnsi" w:hAnsiTheme="majorHAnsi"/>
                <w:sz w:val="20"/>
              </w:rPr>
            </w:pPr>
            <w:r w:rsidRPr="00464142">
              <w:rPr>
                <w:rFonts w:asciiTheme="majorHAnsi" w:hAnsiTheme="majorHAnsi"/>
                <w:sz w:val="20"/>
              </w:rPr>
              <w:t>Archery</w:t>
            </w:r>
          </w:p>
          <w:p w:rsidR="00464142" w:rsidRPr="00464142" w:rsidRDefault="00464142" w:rsidP="00464142">
            <w:pPr>
              <w:rPr>
                <w:rFonts w:asciiTheme="majorHAnsi" w:hAnsiTheme="majorHAnsi"/>
                <w:sz w:val="20"/>
              </w:rPr>
            </w:pPr>
            <w:r w:rsidRPr="00464142">
              <w:rPr>
                <w:rFonts w:asciiTheme="majorHAnsi" w:hAnsiTheme="majorHAnsi"/>
                <w:sz w:val="20"/>
              </w:rPr>
              <w:t>Badminton</w:t>
            </w:r>
          </w:p>
          <w:p w:rsidR="00464142" w:rsidRPr="00464142" w:rsidRDefault="00464142" w:rsidP="00464142">
            <w:pPr>
              <w:rPr>
                <w:rFonts w:asciiTheme="majorHAnsi" w:hAnsiTheme="majorHAnsi"/>
                <w:sz w:val="20"/>
              </w:rPr>
            </w:pPr>
            <w:proofErr w:type="spellStart"/>
            <w:r w:rsidRPr="00464142">
              <w:rPr>
                <w:rFonts w:asciiTheme="majorHAnsi" w:hAnsiTheme="majorHAnsi"/>
                <w:sz w:val="20"/>
              </w:rPr>
              <w:t>Trampolining</w:t>
            </w:r>
            <w:proofErr w:type="spellEnd"/>
          </w:p>
          <w:p w:rsidR="00464142" w:rsidRPr="00464142" w:rsidRDefault="00464142" w:rsidP="00464142">
            <w:pPr>
              <w:rPr>
                <w:rFonts w:asciiTheme="majorHAnsi" w:hAnsiTheme="majorHAnsi"/>
                <w:sz w:val="20"/>
              </w:rPr>
            </w:pPr>
            <w:r w:rsidRPr="00464142">
              <w:rPr>
                <w:rFonts w:asciiTheme="majorHAnsi" w:hAnsiTheme="majorHAnsi"/>
                <w:sz w:val="20"/>
              </w:rPr>
              <w:t>Wall climbing</w:t>
            </w:r>
          </w:p>
          <w:p w:rsidR="00464142" w:rsidRPr="00464142" w:rsidRDefault="00464142" w:rsidP="00464142">
            <w:pPr>
              <w:rPr>
                <w:rFonts w:asciiTheme="majorHAnsi" w:hAnsiTheme="majorHAnsi"/>
                <w:sz w:val="20"/>
              </w:rPr>
            </w:pPr>
            <w:r w:rsidRPr="00464142">
              <w:rPr>
                <w:rFonts w:asciiTheme="majorHAnsi" w:hAnsiTheme="majorHAnsi"/>
                <w:sz w:val="20"/>
              </w:rPr>
              <w:t xml:space="preserve">Martial Arts </w:t>
            </w:r>
          </w:p>
          <w:p w:rsidR="00464142" w:rsidRPr="00464142" w:rsidRDefault="00464142" w:rsidP="00464142">
            <w:pPr>
              <w:rPr>
                <w:rFonts w:asciiTheme="majorHAnsi" w:hAnsiTheme="majorHAnsi"/>
                <w:sz w:val="20"/>
              </w:rPr>
            </w:pPr>
            <w:r w:rsidRPr="00464142">
              <w:rPr>
                <w:rFonts w:asciiTheme="majorHAnsi" w:hAnsiTheme="majorHAnsi"/>
                <w:sz w:val="20"/>
              </w:rPr>
              <w:t>Gymnastics</w:t>
            </w:r>
          </w:p>
          <w:p w:rsidR="00464142" w:rsidRPr="00464142" w:rsidRDefault="00464142" w:rsidP="00464142">
            <w:pPr>
              <w:rPr>
                <w:rFonts w:asciiTheme="majorHAnsi" w:hAnsiTheme="majorHAnsi"/>
                <w:sz w:val="20"/>
              </w:rPr>
            </w:pPr>
            <w:r w:rsidRPr="00464142">
              <w:rPr>
                <w:rFonts w:asciiTheme="majorHAnsi" w:hAnsiTheme="majorHAnsi"/>
                <w:sz w:val="20"/>
              </w:rPr>
              <w:t>Rainbows/Brownies/Guides/Beavers/Cubs/Scouts</w:t>
            </w:r>
          </w:p>
          <w:p w:rsidR="00464142" w:rsidRPr="00A30E0D" w:rsidRDefault="00464142" w:rsidP="00A30E0D">
            <w:pPr>
              <w:rPr>
                <w:rFonts w:asciiTheme="majorHAnsi" w:hAnsiTheme="majorHAnsi"/>
                <w:sz w:val="20"/>
              </w:rPr>
            </w:pPr>
          </w:p>
        </w:tc>
      </w:tr>
      <w:tr w:rsidR="001D6EBE">
        <w:tc>
          <w:tcPr>
            <w:tcW w:w="8516" w:type="dxa"/>
            <w:shd w:val="clear" w:color="auto" w:fill="auto"/>
          </w:tcPr>
          <w:p w:rsidR="00D62CB2" w:rsidRPr="008559A0" w:rsidRDefault="00D62CB2" w:rsidP="00D62CB2">
            <w:pPr>
              <w:jc w:val="both"/>
              <w:rPr>
                <w:rFonts w:asciiTheme="majorHAnsi" w:hAnsiTheme="majorHAnsi"/>
                <w:b/>
                <w:sz w:val="20"/>
              </w:rPr>
            </w:pPr>
            <w:r w:rsidRPr="008559A0">
              <w:rPr>
                <w:rFonts w:asciiTheme="majorHAnsi" w:hAnsiTheme="majorHAnsi"/>
                <w:b/>
                <w:sz w:val="20"/>
              </w:rPr>
              <w:t>SEN profile Autumn Term 2016 - SEN Level of Need</w:t>
            </w:r>
          </w:p>
          <w:p w:rsidR="00D62CB2" w:rsidRPr="008559A0" w:rsidRDefault="00D62CB2" w:rsidP="00D62CB2">
            <w:pPr>
              <w:jc w:val="both"/>
              <w:rPr>
                <w:rFonts w:asciiTheme="majorHAnsi" w:hAnsiTheme="majorHAnsi"/>
                <w:sz w:val="20"/>
              </w:rPr>
            </w:pPr>
            <w:r w:rsidRPr="008559A0">
              <w:rPr>
                <w:rFonts w:asciiTheme="majorHAnsi" w:hAnsiTheme="majorHAnsi"/>
                <w:sz w:val="20"/>
              </w:rPr>
              <w:t>3 pupils - High (with a Statement of Special Educational Need)</w:t>
            </w:r>
          </w:p>
          <w:p w:rsidR="00D62CB2" w:rsidRPr="008559A0" w:rsidRDefault="00D62CB2" w:rsidP="00D62CB2">
            <w:pPr>
              <w:jc w:val="both"/>
              <w:rPr>
                <w:rFonts w:asciiTheme="majorHAnsi" w:hAnsiTheme="majorHAnsi"/>
                <w:sz w:val="20"/>
              </w:rPr>
            </w:pPr>
            <w:r w:rsidRPr="008559A0">
              <w:rPr>
                <w:rFonts w:asciiTheme="majorHAnsi" w:hAnsiTheme="majorHAnsi"/>
                <w:sz w:val="20"/>
              </w:rPr>
              <w:t xml:space="preserve">9 pupils - Moderate/High </w:t>
            </w:r>
          </w:p>
          <w:p w:rsidR="00D62CB2" w:rsidRPr="008559A0" w:rsidRDefault="00D62CB2" w:rsidP="00D62CB2">
            <w:pPr>
              <w:jc w:val="both"/>
              <w:rPr>
                <w:rFonts w:asciiTheme="majorHAnsi" w:hAnsiTheme="majorHAnsi"/>
                <w:sz w:val="20"/>
              </w:rPr>
            </w:pPr>
            <w:r w:rsidRPr="008559A0">
              <w:rPr>
                <w:rFonts w:asciiTheme="majorHAnsi" w:hAnsiTheme="majorHAnsi"/>
                <w:sz w:val="20"/>
              </w:rPr>
              <w:t>1 pupil</w:t>
            </w:r>
            <w:r>
              <w:rPr>
                <w:rFonts w:asciiTheme="majorHAnsi" w:hAnsiTheme="majorHAnsi"/>
                <w:sz w:val="20"/>
              </w:rPr>
              <w:t xml:space="preserve"> -</w:t>
            </w:r>
            <w:r w:rsidRPr="008559A0">
              <w:rPr>
                <w:rFonts w:asciiTheme="majorHAnsi" w:hAnsiTheme="majorHAnsi"/>
                <w:sz w:val="20"/>
              </w:rPr>
              <w:t xml:space="preserve"> Low (a monitoring stage)</w:t>
            </w:r>
          </w:p>
          <w:p w:rsidR="00D62CB2" w:rsidRPr="008559A0" w:rsidRDefault="00D62CB2" w:rsidP="00D62CB2">
            <w:pPr>
              <w:jc w:val="both"/>
              <w:rPr>
                <w:rFonts w:asciiTheme="majorHAnsi" w:hAnsiTheme="majorHAnsi"/>
                <w:sz w:val="20"/>
              </w:rPr>
            </w:pPr>
            <w:r w:rsidRPr="008559A0">
              <w:rPr>
                <w:rFonts w:asciiTheme="majorHAnsi" w:hAnsiTheme="majorHAnsi"/>
                <w:sz w:val="20"/>
              </w:rPr>
              <w:t>1 pup</w:t>
            </w:r>
            <w:r>
              <w:rPr>
                <w:rFonts w:asciiTheme="majorHAnsi" w:hAnsiTheme="majorHAnsi"/>
                <w:sz w:val="20"/>
              </w:rPr>
              <w:t>il -</w:t>
            </w:r>
            <w:r w:rsidRPr="008559A0">
              <w:rPr>
                <w:rFonts w:asciiTheme="majorHAnsi" w:hAnsiTheme="majorHAnsi"/>
                <w:sz w:val="20"/>
              </w:rPr>
              <w:t xml:space="preserve"> Medical</w:t>
            </w:r>
          </w:p>
          <w:p w:rsidR="00D62CB2" w:rsidRPr="008559A0" w:rsidRDefault="00D62CB2" w:rsidP="00D62CB2">
            <w:pPr>
              <w:jc w:val="both"/>
              <w:rPr>
                <w:rFonts w:asciiTheme="majorHAnsi" w:hAnsiTheme="majorHAnsi"/>
                <w:sz w:val="20"/>
              </w:rPr>
            </w:pPr>
            <w:r w:rsidRPr="008559A0">
              <w:rPr>
                <w:rFonts w:asciiTheme="majorHAnsi" w:hAnsiTheme="majorHAnsi"/>
                <w:sz w:val="20"/>
              </w:rPr>
              <w:t xml:space="preserve"> </w:t>
            </w:r>
          </w:p>
          <w:p w:rsidR="00D62CB2" w:rsidRPr="008559A0" w:rsidRDefault="00D62CB2" w:rsidP="00D62CB2">
            <w:pPr>
              <w:jc w:val="both"/>
              <w:rPr>
                <w:rFonts w:asciiTheme="majorHAnsi" w:hAnsiTheme="majorHAnsi"/>
                <w:sz w:val="20"/>
              </w:rPr>
            </w:pPr>
            <w:r w:rsidRPr="008559A0">
              <w:rPr>
                <w:rFonts w:asciiTheme="majorHAnsi" w:hAnsiTheme="majorHAnsi"/>
                <w:sz w:val="20"/>
              </w:rPr>
              <w:t xml:space="preserve">This profile is made up of the following groups and includes the low level SEN children (pupils may be in more than one group):  </w:t>
            </w:r>
          </w:p>
          <w:p w:rsidR="00D62CB2" w:rsidRPr="008559A0" w:rsidRDefault="00D62CB2" w:rsidP="00D62CB2">
            <w:pPr>
              <w:jc w:val="both"/>
              <w:rPr>
                <w:rFonts w:asciiTheme="majorHAnsi" w:hAnsiTheme="majorHAnsi"/>
                <w:sz w:val="20"/>
              </w:rPr>
            </w:pPr>
          </w:p>
          <w:p w:rsidR="00D62CB2" w:rsidRPr="008559A0" w:rsidRDefault="00D62CB2" w:rsidP="00D62CB2">
            <w:pPr>
              <w:jc w:val="both"/>
              <w:rPr>
                <w:rFonts w:asciiTheme="majorHAnsi" w:hAnsiTheme="majorHAnsi"/>
                <w:sz w:val="20"/>
              </w:rPr>
            </w:pPr>
            <w:r w:rsidRPr="008559A0">
              <w:rPr>
                <w:rFonts w:asciiTheme="majorHAnsi" w:hAnsiTheme="majorHAnsi"/>
                <w:sz w:val="20"/>
              </w:rPr>
              <w:t xml:space="preserve">11 pupils SEN linked to </w:t>
            </w:r>
            <w:r w:rsidRPr="008559A0">
              <w:rPr>
                <w:rFonts w:asciiTheme="majorHAnsi" w:hAnsiTheme="majorHAnsi"/>
                <w:b/>
                <w:sz w:val="20"/>
              </w:rPr>
              <w:t xml:space="preserve">Cognition and Learning </w:t>
            </w:r>
            <w:r w:rsidRPr="008559A0">
              <w:rPr>
                <w:rFonts w:asciiTheme="majorHAnsi" w:hAnsiTheme="majorHAnsi"/>
                <w:sz w:val="20"/>
              </w:rPr>
              <w:t xml:space="preserve">including </w:t>
            </w:r>
            <w:proofErr w:type="spellStart"/>
            <w:r w:rsidRPr="008559A0">
              <w:rPr>
                <w:rFonts w:asciiTheme="majorHAnsi" w:hAnsiTheme="majorHAnsi"/>
                <w:sz w:val="20"/>
              </w:rPr>
              <w:t>maths</w:t>
            </w:r>
            <w:proofErr w:type="spellEnd"/>
            <w:r w:rsidRPr="008559A0">
              <w:rPr>
                <w:rFonts w:asciiTheme="majorHAnsi" w:hAnsiTheme="majorHAnsi"/>
                <w:sz w:val="20"/>
              </w:rPr>
              <w:t>, reading, writing, spelling.</w:t>
            </w:r>
          </w:p>
          <w:p w:rsidR="00D62CB2" w:rsidRPr="008559A0" w:rsidRDefault="00D62CB2" w:rsidP="00D62CB2">
            <w:pPr>
              <w:jc w:val="both"/>
              <w:rPr>
                <w:rFonts w:asciiTheme="majorHAnsi" w:hAnsiTheme="majorHAnsi"/>
                <w:sz w:val="20"/>
              </w:rPr>
            </w:pPr>
            <w:r w:rsidRPr="008559A0">
              <w:rPr>
                <w:rFonts w:asciiTheme="majorHAnsi" w:hAnsiTheme="majorHAnsi"/>
                <w:sz w:val="20"/>
              </w:rPr>
              <w:t xml:space="preserve">5 pupils SEN linked to </w:t>
            </w:r>
            <w:r w:rsidRPr="008559A0">
              <w:rPr>
                <w:rFonts w:asciiTheme="majorHAnsi" w:hAnsiTheme="majorHAnsi"/>
                <w:b/>
                <w:sz w:val="20"/>
              </w:rPr>
              <w:t>Social, Emotional</w:t>
            </w:r>
            <w:r w:rsidRPr="008559A0">
              <w:rPr>
                <w:rFonts w:asciiTheme="majorHAnsi" w:hAnsiTheme="majorHAnsi"/>
                <w:sz w:val="20"/>
              </w:rPr>
              <w:t xml:space="preserve"> </w:t>
            </w:r>
            <w:r w:rsidRPr="008559A0">
              <w:rPr>
                <w:rFonts w:asciiTheme="majorHAnsi" w:hAnsiTheme="majorHAnsi"/>
                <w:b/>
                <w:sz w:val="20"/>
              </w:rPr>
              <w:t>and</w:t>
            </w:r>
            <w:r w:rsidRPr="008559A0">
              <w:rPr>
                <w:rFonts w:asciiTheme="majorHAnsi" w:hAnsiTheme="majorHAnsi"/>
                <w:sz w:val="20"/>
              </w:rPr>
              <w:t xml:space="preserve"> </w:t>
            </w:r>
            <w:r w:rsidRPr="008559A0">
              <w:rPr>
                <w:rFonts w:asciiTheme="majorHAnsi" w:hAnsiTheme="majorHAnsi"/>
                <w:b/>
                <w:sz w:val="20"/>
              </w:rPr>
              <w:t xml:space="preserve">Mental Health </w:t>
            </w:r>
            <w:r w:rsidRPr="008559A0">
              <w:rPr>
                <w:rFonts w:asciiTheme="majorHAnsi" w:hAnsiTheme="majorHAnsi"/>
                <w:sz w:val="20"/>
              </w:rPr>
              <w:t xml:space="preserve">including Attachment Disorder, anxiety </w:t>
            </w:r>
            <w:r w:rsidRPr="008559A0">
              <w:rPr>
                <w:rFonts w:asciiTheme="majorHAnsi" w:hAnsiTheme="majorHAnsi"/>
                <w:sz w:val="20"/>
              </w:rPr>
              <w:lastRenderedPageBreak/>
              <w:t>and depression.</w:t>
            </w:r>
          </w:p>
          <w:p w:rsidR="00D62CB2" w:rsidRPr="008559A0" w:rsidRDefault="00D62CB2" w:rsidP="00D62CB2">
            <w:pPr>
              <w:jc w:val="both"/>
              <w:rPr>
                <w:rFonts w:asciiTheme="majorHAnsi" w:hAnsiTheme="majorHAnsi"/>
                <w:sz w:val="20"/>
              </w:rPr>
            </w:pPr>
            <w:r w:rsidRPr="008559A0">
              <w:rPr>
                <w:rFonts w:asciiTheme="majorHAnsi" w:hAnsiTheme="majorHAnsi"/>
                <w:sz w:val="20"/>
              </w:rPr>
              <w:t xml:space="preserve">6 pupils SEN linked to </w:t>
            </w:r>
            <w:r w:rsidRPr="008559A0">
              <w:rPr>
                <w:rFonts w:asciiTheme="majorHAnsi" w:hAnsiTheme="majorHAnsi"/>
                <w:b/>
                <w:sz w:val="20"/>
              </w:rPr>
              <w:t>Communication &amp; Interaction</w:t>
            </w:r>
            <w:r w:rsidRPr="008559A0">
              <w:rPr>
                <w:rFonts w:asciiTheme="majorHAnsi" w:hAnsiTheme="majorHAnsi"/>
                <w:sz w:val="20"/>
              </w:rPr>
              <w:t xml:space="preserve"> including speech and language difficulties, language processing difficulties, problems with social interaction.</w:t>
            </w:r>
          </w:p>
          <w:p w:rsidR="001D6EBE" w:rsidRPr="00A30E0D" w:rsidRDefault="00D62CB2" w:rsidP="00D62CB2">
            <w:pPr>
              <w:rPr>
                <w:rFonts w:asciiTheme="majorHAnsi" w:hAnsiTheme="majorHAnsi"/>
                <w:sz w:val="20"/>
              </w:rPr>
            </w:pPr>
            <w:r w:rsidRPr="008559A0">
              <w:rPr>
                <w:rFonts w:asciiTheme="majorHAnsi" w:hAnsiTheme="majorHAnsi"/>
                <w:sz w:val="20"/>
              </w:rPr>
              <w:t xml:space="preserve">2 pupils SEN linked to </w:t>
            </w:r>
            <w:r w:rsidRPr="008559A0">
              <w:rPr>
                <w:rFonts w:asciiTheme="majorHAnsi" w:hAnsiTheme="majorHAnsi"/>
                <w:b/>
                <w:sz w:val="20"/>
              </w:rPr>
              <w:t>Sensory and/or physical</w:t>
            </w:r>
            <w:r w:rsidRPr="008559A0">
              <w:rPr>
                <w:rFonts w:asciiTheme="majorHAnsi" w:hAnsiTheme="majorHAnsi"/>
                <w:sz w:val="20"/>
              </w:rPr>
              <w:t xml:space="preserve"> including, difficulties with mobility, hyper-sensitivity to sensory stimulus</w:t>
            </w:r>
            <w:r>
              <w:rPr>
                <w:rFonts w:asciiTheme="majorHAnsi" w:hAnsiTheme="majorHAnsi"/>
                <w:sz w:val="20"/>
              </w:rPr>
              <w:t>.</w:t>
            </w:r>
          </w:p>
        </w:tc>
      </w:tr>
    </w:tbl>
    <w:p w:rsidR="008559A0" w:rsidRDefault="008559A0" w:rsidP="006B7435">
      <w:pPr>
        <w:rPr>
          <w:rFonts w:asciiTheme="majorHAnsi" w:hAnsiTheme="majorHAnsi"/>
          <w:sz w:val="20"/>
        </w:rPr>
      </w:pPr>
    </w:p>
    <w:p w:rsidR="008559A0" w:rsidRDefault="008559A0" w:rsidP="006B7435">
      <w:pPr>
        <w:rPr>
          <w:rFonts w:asciiTheme="majorHAnsi" w:hAnsiTheme="majorHAnsi"/>
          <w:sz w:val="20"/>
        </w:rPr>
      </w:pPr>
    </w:p>
    <w:p w:rsidR="008559A0" w:rsidRDefault="008559A0" w:rsidP="006B7435">
      <w:pPr>
        <w:rPr>
          <w:rFonts w:asciiTheme="majorHAnsi" w:hAnsiTheme="majorHAnsi"/>
          <w:sz w:val="20"/>
        </w:rPr>
      </w:pPr>
    </w:p>
    <w:p w:rsidR="008559A0" w:rsidRPr="008559A0" w:rsidRDefault="008559A0" w:rsidP="008559A0">
      <w:pPr>
        <w:jc w:val="both"/>
        <w:rPr>
          <w:rFonts w:asciiTheme="majorHAnsi" w:hAnsiTheme="majorHAnsi"/>
          <w:sz w:val="20"/>
        </w:rPr>
      </w:pPr>
      <w:bookmarkStart w:id="0" w:name="_GoBack"/>
      <w:bookmarkEnd w:id="0"/>
    </w:p>
    <w:p w:rsidR="006B7435" w:rsidRPr="008559A0" w:rsidRDefault="006B7435" w:rsidP="006B7435">
      <w:pPr>
        <w:rPr>
          <w:rFonts w:asciiTheme="majorHAnsi" w:hAnsiTheme="majorHAnsi"/>
          <w:sz w:val="20"/>
        </w:rPr>
      </w:pPr>
    </w:p>
    <w:sectPr w:rsidR="006B7435" w:rsidRPr="008559A0" w:rsidSect="00A43CFB">
      <w:pgSz w:w="11900" w:h="16840"/>
      <w:pgMar w:top="1276" w:right="1800" w:bottom="269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Ligh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A635E"/>
    <w:multiLevelType w:val="hybridMultilevel"/>
    <w:tmpl w:val="E724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360F0"/>
    <w:multiLevelType w:val="hybridMultilevel"/>
    <w:tmpl w:val="649A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A2DD0"/>
    <w:multiLevelType w:val="hybridMultilevel"/>
    <w:tmpl w:val="739A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3454"/>
    <w:multiLevelType w:val="hybridMultilevel"/>
    <w:tmpl w:val="733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74A0E"/>
    <w:multiLevelType w:val="hybridMultilevel"/>
    <w:tmpl w:val="9082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835BB"/>
    <w:multiLevelType w:val="hybridMultilevel"/>
    <w:tmpl w:val="C0A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B70F7"/>
    <w:multiLevelType w:val="hybridMultilevel"/>
    <w:tmpl w:val="264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46D61"/>
    <w:multiLevelType w:val="hybridMultilevel"/>
    <w:tmpl w:val="E6C0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B036F"/>
    <w:multiLevelType w:val="hybridMultilevel"/>
    <w:tmpl w:val="C4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9593A"/>
    <w:multiLevelType w:val="hybridMultilevel"/>
    <w:tmpl w:val="BF0E2418"/>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6E6B33"/>
    <w:multiLevelType w:val="hybridMultilevel"/>
    <w:tmpl w:val="9A24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76EFF"/>
    <w:multiLevelType w:val="hybridMultilevel"/>
    <w:tmpl w:val="05A0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07AA3"/>
    <w:multiLevelType w:val="hybridMultilevel"/>
    <w:tmpl w:val="4510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2"/>
  </w:num>
  <w:num w:numId="5">
    <w:abstractNumId w:val="2"/>
  </w:num>
  <w:num w:numId="6">
    <w:abstractNumId w:val="7"/>
  </w:num>
  <w:num w:numId="7">
    <w:abstractNumId w:val="9"/>
  </w:num>
  <w:num w:numId="8">
    <w:abstractNumId w:val="6"/>
  </w:num>
  <w:num w:numId="9">
    <w:abstractNumId w:val="8"/>
  </w:num>
  <w:num w:numId="10">
    <w:abstractNumId w:val="4"/>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6B7435"/>
    <w:rsid w:val="00094669"/>
    <w:rsid w:val="000975B2"/>
    <w:rsid w:val="000E036E"/>
    <w:rsid w:val="001405C6"/>
    <w:rsid w:val="001A5599"/>
    <w:rsid w:val="001D6EBE"/>
    <w:rsid w:val="00291979"/>
    <w:rsid w:val="003421EE"/>
    <w:rsid w:val="0034450A"/>
    <w:rsid w:val="00363716"/>
    <w:rsid w:val="00396D2F"/>
    <w:rsid w:val="00397426"/>
    <w:rsid w:val="003E3CCA"/>
    <w:rsid w:val="004576DE"/>
    <w:rsid w:val="00464142"/>
    <w:rsid w:val="004F06C7"/>
    <w:rsid w:val="004F0E42"/>
    <w:rsid w:val="00503D76"/>
    <w:rsid w:val="005273A1"/>
    <w:rsid w:val="005B2442"/>
    <w:rsid w:val="005F3E4B"/>
    <w:rsid w:val="006B7435"/>
    <w:rsid w:val="00771817"/>
    <w:rsid w:val="00855804"/>
    <w:rsid w:val="008559A0"/>
    <w:rsid w:val="008E374F"/>
    <w:rsid w:val="00986012"/>
    <w:rsid w:val="009F5EE6"/>
    <w:rsid w:val="00A30E0D"/>
    <w:rsid w:val="00A43CFB"/>
    <w:rsid w:val="00A67C24"/>
    <w:rsid w:val="00B941BD"/>
    <w:rsid w:val="00C626C1"/>
    <w:rsid w:val="00CB17F5"/>
    <w:rsid w:val="00D17B4D"/>
    <w:rsid w:val="00D27063"/>
    <w:rsid w:val="00D62CB2"/>
    <w:rsid w:val="00DB1472"/>
    <w:rsid w:val="00DF572F"/>
    <w:rsid w:val="00DF5CE3"/>
    <w:rsid w:val="00E026A2"/>
    <w:rsid w:val="00EC2701"/>
    <w:rsid w:val="00F4226F"/>
    <w:rsid w:val="00F43D6E"/>
    <w:rsid w:val="00FE670E"/>
    <w:rsid w:val="00FF19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07790-FF83-4CC6-AE4C-AA7EA603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4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7435"/>
    <w:pPr>
      <w:ind w:left="720"/>
      <w:contextualSpacing/>
    </w:pPr>
  </w:style>
  <w:style w:type="character" w:styleId="Hyperlink">
    <w:name w:val="Hyperlink"/>
    <w:rsid w:val="00A30E0D"/>
    <w:rPr>
      <w:color w:val="0000FF"/>
      <w:u w:val="single"/>
    </w:rPr>
  </w:style>
  <w:style w:type="character" w:styleId="PageNumber">
    <w:name w:val="page number"/>
    <w:basedOn w:val="DefaultParagraphFont"/>
    <w:rsid w:val="0046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wreningham.nor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Julie Leader</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Leader</dc:creator>
  <cp:keywords/>
  <cp:lastModifiedBy>MsLeader</cp:lastModifiedBy>
  <cp:revision>14</cp:revision>
  <dcterms:created xsi:type="dcterms:W3CDTF">2016-10-31T19:47:00Z</dcterms:created>
  <dcterms:modified xsi:type="dcterms:W3CDTF">2017-03-27T13:13:00Z</dcterms:modified>
</cp:coreProperties>
</file>